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0562" w14:textId="77777777" w:rsidR="00E97DEB" w:rsidRDefault="00B04510" w:rsidP="00673C2D">
      <w:pPr>
        <w:pStyle w:val="ae"/>
        <w:rPr>
          <w:rFonts w:ascii="ＭＳ ゴシック" w:eastAsia="ＭＳ ゴシック" w:hAnsi="ＭＳ ゴシック"/>
          <w:b/>
          <w:color w:val="FF0000"/>
        </w:rPr>
      </w:pPr>
      <w:r w:rsidRPr="00673C2D">
        <w:rPr>
          <w:rFonts w:ascii="ＭＳ ゴシック" w:eastAsia="ＭＳ ゴシック" w:hAnsi="ＭＳ ゴシック"/>
          <w:b/>
          <w:noProof/>
          <w:color w:val="FF0000"/>
        </w:rPr>
        <mc:AlternateContent>
          <mc:Choice Requires="wps">
            <w:drawing>
              <wp:anchor distT="0" distB="0" distL="114300" distR="114300" simplePos="0" relativeHeight="251666944" behindDoc="0" locked="0" layoutInCell="1" allowOverlap="1" wp14:anchorId="41858C66" wp14:editId="1A1201CF">
                <wp:simplePos x="0" y="0"/>
                <wp:positionH relativeFrom="column">
                  <wp:posOffset>-4750</wp:posOffset>
                </wp:positionH>
                <wp:positionV relativeFrom="paragraph">
                  <wp:posOffset>-511810</wp:posOffset>
                </wp:positionV>
                <wp:extent cx="2823210" cy="43848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2823210" cy="4384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5pt;margin-top:-40.3pt;width:222.3pt;height:34.5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" filled="f" strokecolor="black [3213]"/>
            </w:pict>
          </mc:Fallback>
        </mc:AlternateContent>
      </w:r>
      <w:r w:rsidRPr="00673C2D">
        <w:rPr>
          <w:rFonts w:ascii="ＭＳ ゴシック" w:eastAsia="ＭＳ ゴシック" w:hAnsi="ＭＳ ゴシック"/>
          <w:b/>
          <w:noProof/>
          <w:color w:val="FF0000"/>
        </w:rPr>
        <mc:AlternateContent>
          <mc:Choice Requires="wps">
            <w:drawing>
              <wp:anchor distT="0" distB="0" distL="114300" distR="114300" simplePos="0" relativeHeight="251654656" behindDoc="0" locked="0" layoutInCell="1" allowOverlap="1" wp14:anchorId="7BABEC2E" wp14:editId="2080C025">
                <wp:simplePos x="0" y="0"/>
                <wp:positionH relativeFrom="column">
                  <wp:posOffset>-27432</wp:posOffset>
                </wp:positionH>
                <wp:positionV relativeFrom="paragraph">
                  <wp:posOffset>-504750</wp:posOffset>
                </wp:positionV>
                <wp:extent cx="2823210" cy="431165"/>
                <wp:effectExtent l="0" t="0" r="0" b="6985"/>
                <wp:wrapNone/>
                <wp:docPr id="2" name="テキスト ボックス 1"/>
                <wp:cNvGraphicFramePr/>
                <a:graphic xmlns:a="http://schemas.openxmlformats.org/drawingml/2006/main">
                  <a:graphicData uri="http://schemas.microsoft.com/office/word/2010/wordprocessingShape">
                    <wps:wsp>
                      <wps:cNvSpPr txBox="1"/>
                      <wps:spPr>
                        <a:xfrm>
                          <a:off x="0" y="0"/>
                          <a:ext cx="2823210"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AEDB0" w14:textId="4F352797" w:rsidR="00B04510" w:rsidRDefault="00B04510" w:rsidP="00F0517A">
                            <w:pPr>
                              <w:rPr>
                                <w:rFonts w:asciiTheme="majorEastAsia" w:eastAsiaTheme="majorEastAsia" w:hAnsiTheme="majorEastAsia"/>
                                <w:sz w:val="22"/>
                                <w:szCs w:val="22"/>
                              </w:rPr>
                            </w:pPr>
                            <w:r>
                              <w:rPr>
                                <w:rFonts w:asciiTheme="majorEastAsia" w:eastAsiaTheme="majorEastAsia" w:hAnsiTheme="majorEastAsia" w:hint="eastAsia"/>
                                <w:sz w:val="22"/>
                                <w:szCs w:val="22"/>
                              </w:rPr>
                              <w:t>TEL:</w:t>
                            </w:r>
                            <w:r w:rsidR="003F5F27">
                              <w:rPr>
                                <w:rFonts w:asciiTheme="majorEastAsia" w:eastAsiaTheme="majorEastAsia" w:hAnsiTheme="majorEastAsia" w:hint="eastAsia"/>
                                <w:sz w:val="22"/>
                                <w:szCs w:val="22"/>
                              </w:rPr>
                              <w:t>市立伊勢総合病院</w:t>
                            </w:r>
                            <w:r>
                              <w:rPr>
                                <w:rFonts w:asciiTheme="majorEastAsia" w:eastAsiaTheme="majorEastAsia" w:hAnsiTheme="majorEastAsia" w:hint="eastAsia"/>
                                <w:sz w:val="22"/>
                                <w:szCs w:val="22"/>
                              </w:rPr>
                              <w:t xml:space="preserve">　</w:t>
                            </w:r>
                            <w:r w:rsidR="00336DD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3F5F27">
                              <w:rPr>
                                <w:rFonts w:asciiTheme="majorEastAsia" w:eastAsiaTheme="majorEastAsia" w:hAnsiTheme="majorEastAsia" w:hint="eastAsia"/>
                                <w:sz w:val="22"/>
                                <w:szCs w:val="22"/>
                              </w:rPr>
                              <w:t>0596-23-511</w:t>
                            </w:r>
                            <w:r>
                              <w:rPr>
                                <w:rFonts w:asciiTheme="majorEastAsia" w:eastAsiaTheme="majorEastAsia" w:hAnsiTheme="majorEastAsia" w:hint="eastAsia"/>
                                <w:sz w:val="22"/>
                                <w:szCs w:val="22"/>
                              </w:rPr>
                              <w:t>1</w:t>
                            </w:r>
                          </w:p>
                          <w:p w14:paraId="308A204E" w14:textId="45180459" w:rsidR="00B04510" w:rsidRPr="00B04510" w:rsidRDefault="000E09F1" w:rsidP="00F0517A">
                            <w:pPr>
                              <w:rPr>
                                <w:rFonts w:asciiTheme="majorEastAsia" w:eastAsiaTheme="majorEastAsia" w:hAnsiTheme="majorEastAsia"/>
                                <w:sz w:val="22"/>
                                <w:szCs w:val="22"/>
                              </w:rPr>
                            </w:pPr>
                            <w:r w:rsidRPr="00B04510">
                              <w:rPr>
                                <w:rFonts w:asciiTheme="majorEastAsia" w:eastAsiaTheme="majorEastAsia" w:hAnsiTheme="majorEastAsia" w:hint="eastAsia"/>
                                <w:sz w:val="22"/>
                                <w:szCs w:val="22"/>
                              </w:rPr>
                              <w:t>FAX:</w:t>
                            </w:r>
                            <w:r w:rsidR="003F5F27">
                              <w:rPr>
                                <w:rFonts w:asciiTheme="majorEastAsia" w:eastAsiaTheme="majorEastAsia" w:hAnsiTheme="majorEastAsia" w:hint="eastAsia"/>
                                <w:sz w:val="22"/>
                                <w:szCs w:val="22"/>
                              </w:rPr>
                              <w:t>市立伊勢総合病院薬局</w:t>
                            </w:r>
                            <w:r w:rsidR="00DD17CA">
                              <w:rPr>
                                <w:rFonts w:asciiTheme="majorEastAsia" w:eastAsiaTheme="majorEastAsia" w:hAnsiTheme="majorEastAsia" w:hint="eastAsia"/>
                                <w:sz w:val="22"/>
                                <w:szCs w:val="22"/>
                              </w:rPr>
                              <w:t xml:space="preserve"> </w:t>
                            </w:r>
                            <w:bookmarkStart w:id="0" w:name="_GoBack"/>
                            <w:bookmarkEnd w:id="0"/>
                            <w:r w:rsidRPr="00B04510">
                              <w:rPr>
                                <w:rFonts w:asciiTheme="majorEastAsia" w:eastAsiaTheme="majorEastAsia" w:hAnsiTheme="majorEastAsia"/>
                                <w:sz w:val="22"/>
                                <w:szCs w:val="22"/>
                              </w:rPr>
                              <w:t>059</w:t>
                            </w:r>
                            <w:r w:rsidR="00A73C10" w:rsidRPr="00B04510">
                              <w:rPr>
                                <w:rFonts w:asciiTheme="majorEastAsia" w:eastAsiaTheme="majorEastAsia" w:hAnsiTheme="majorEastAsia" w:hint="eastAsia"/>
                                <w:sz w:val="22"/>
                                <w:szCs w:val="22"/>
                              </w:rPr>
                              <w:t>6</w:t>
                            </w:r>
                            <w:r w:rsidR="00A73C10" w:rsidRPr="00B04510">
                              <w:rPr>
                                <w:rFonts w:asciiTheme="majorEastAsia" w:eastAsiaTheme="majorEastAsia" w:hAnsiTheme="majorEastAsia"/>
                                <w:sz w:val="22"/>
                                <w:szCs w:val="22"/>
                              </w:rPr>
                              <w:t>-</w:t>
                            </w:r>
                            <w:r w:rsidR="003F5F27">
                              <w:rPr>
                                <w:rFonts w:asciiTheme="majorEastAsia" w:eastAsiaTheme="majorEastAsia" w:hAnsiTheme="majorEastAsia" w:hint="eastAsia"/>
                                <w:sz w:val="22"/>
                                <w:szCs w:val="22"/>
                              </w:rPr>
                              <w:t>28</w:t>
                            </w:r>
                            <w:r w:rsidR="00A73C10" w:rsidRPr="00B04510">
                              <w:rPr>
                                <w:rFonts w:asciiTheme="majorEastAsia" w:eastAsiaTheme="majorEastAsia" w:hAnsiTheme="majorEastAsia"/>
                                <w:sz w:val="22"/>
                                <w:szCs w:val="22"/>
                              </w:rPr>
                              <w:t>-</w:t>
                            </w:r>
                            <w:r w:rsidR="003F5F27">
                              <w:rPr>
                                <w:rFonts w:asciiTheme="majorEastAsia" w:eastAsiaTheme="majorEastAsia" w:hAnsiTheme="majorEastAsia" w:hint="eastAsia"/>
                                <w:sz w:val="22"/>
                                <w:szCs w:val="22"/>
                              </w:rPr>
                              <w:t>505</w:t>
                            </w:r>
                            <w:r w:rsidR="00A73C10" w:rsidRPr="00B04510">
                              <w:rPr>
                                <w:rFonts w:asciiTheme="majorEastAsia" w:eastAsiaTheme="majorEastAsia" w:hAnsiTheme="majorEastAsia" w:hint="eastAsia"/>
                                <w:sz w:val="22"/>
                                <w:szCs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5pt;margin-top:-39.75pt;width:222.3pt;height:3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" filled="f" stroked="f" strokeweight=".5pt">
                <v:textbox>
                  <w:txbxContent>
                    <w:p w14:paraId="451AEDB0" w14:textId="4F352797" w:rsidR="00B04510" w:rsidRDefault="00B04510" w:rsidP="00F0517A">
                      <w:pPr>
                        <w:rPr>
                          <w:rFonts w:asciiTheme="majorEastAsia" w:eastAsiaTheme="majorEastAsia" w:hAnsiTheme="majorEastAsia"/>
                          <w:sz w:val="22"/>
                          <w:szCs w:val="22"/>
                        </w:rPr>
                      </w:pPr>
                      <w:r>
                        <w:rPr>
                          <w:rFonts w:asciiTheme="majorEastAsia" w:eastAsiaTheme="majorEastAsia" w:hAnsiTheme="majorEastAsia" w:hint="eastAsia"/>
                          <w:sz w:val="22"/>
                          <w:szCs w:val="22"/>
                        </w:rPr>
                        <w:t>TEL:</w:t>
                      </w:r>
                      <w:r w:rsidR="003F5F27">
                        <w:rPr>
                          <w:rFonts w:asciiTheme="majorEastAsia" w:eastAsiaTheme="majorEastAsia" w:hAnsiTheme="majorEastAsia" w:hint="eastAsia"/>
                          <w:sz w:val="22"/>
                          <w:szCs w:val="22"/>
                        </w:rPr>
                        <w:t>市立伊勢総合病院</w:t>
                      </w:r>
                      <w:r>
                        <w:rPr>
                          <w:rFonts w:asciiTheme="majorEastAsia" w:eastAsiaTheme="majorEastAsia" w:hAnsiTheme="majorEastAsia" w:hint="eastAsia"/>
                          <w:sz w:val="22"/>
                          <w:szCs w:val="22"/>
                        </w:rPr>
                        <w:t xml:space="preserve">　</w:t>
                      </w:r>
                      <w:r w:rsidR="00336DD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3F5F27">
                        <w:rPr>
                          <w:rFonts w:asciiTheme="majorEastAsia" w:eastAsiaTheme="majorEastAsia" w:hAnsiTheme="majorEastAsia" w:hint="eastAsia"/>
                          <w:sz w:val="22"/>
                          <w:szCs w:val="22"/>
                        </w:rPr>
                        <w:t>0596-23-511</w:t>
                      </w:r>
                      <w:r>
                        <w:rPr>
                          <w:rFonts w:asciiTheme="majorEastAsia" w:eastAsiaTheme="majorEastAsia" w:hAnsiTheme="majorEastAsia" w:hint="eastAsia"/>
                          <w:sz w:val="22"/>
                          <w:szCs w:val="22"/>
                        </w:rPr>
                        <w:t>1</w:t>
                      </w:r>
                    </w:p>
                    <w:p w14:paraId="308A204E" w14:textId="45180459" w:rsidR="00B04510" w:rsidRPr="00B04510" w:rsidRDefault="000E09F1" w:rsidP="00F0517A">
                      <w:pPr>
                        <w:rPr>
                          <w:rFonts w:asciiTheme="majorEastAsia" w:eastAsiaTheme="majorEastAsia" w:hAnsiTheme="majorEastAsia"/>
                          <w:sz w:val="22"/>
                          <w:szCs w:val="22"/>
                        </w:rPr>
                      </w:pPr>
                      <w:r w:rsidRPr="00B04510">
                        <w:rPr>
                          <w:rFonts w:asciiTheme="majorEastAsia" w:eastAsiaTheme="majorEastAsia" w:hAnsiTheme="majorEastAsia" w:hint="eastAsia"/>
                          <w:sz w:val="22"/>
                          <w:szCs w:val="22"/>
                        </w:rPr>
                        <w:t>FAX:</w:t>
                      </w:r>
                      <w:r w:rsidR="003F5F27">
                        <w:rPr>
                          <w:rFonts w:asciiTheme="majorEastAsia" w:eastAsiaTheme="majorEastAsia" w:hAnsiTheme="majorEastAsia" w:hint="eastAsia"/>
                          <w:sz w:val="22"/>
                          <w:szCs w:val="22"/>
                        </w:rPr>
                        <w:t>市立伊勢総合病院薬局</w:t>
                      </w:r>
                      <w:r w:rsidR="00DD17CA">
                        <w:rPr>
                          <w:rFonts w:asciiTheme="majorEastAsia" w:eastAsiaTheme="majorEastAsia" w:hAnsiTheme="majorEastAsia" w:hint="eastAsia"/>
                          <w:sz w:val="22"/>
                          <w:szCs w:val="22"/>
                        </w:rPr>
                        <w:t xml:space="preserve"> </w:t>
                      </w:r>
                      <w:bookmarkStart w:id="1" w:name="_GoBack"/>
                      <w:bookmarkEnd w:id="1"/>
                      <w:r w:rsidRPr="00B04510">
                        <w:rPr>
                          <w:rFonts w:asciiTheme="majorEastAsia" w:eastAsiaTheme="majorEastAsia" w:hAnsiTheme="majorEastAsia"/>
                          <w:sz w:val="22"/>
                          <w:szCs w:val="22"/>
                        </w:rPr>
                        <w:t>059</w:t>
                      </w:r>
                      <w:r w:rsidR="00A73C10" w:rsidRPr="00B04510">
                        <w:rPr>
                          <w:rFonts w:asciiTheme="majorEastAsia" w:eastAsiaTheme="majorEastAsia" w:hAnsiTheme="majorEastAsia" w:hint="eastAsia"/>
                          <w:sz w:val="22"/>
                          <w:szCs w:val="22"/>
                        </w:rPr>
                        <w:t>6</w:t>
                      </w:r>
                      <w:r w:rsidR="00A73C10" w:rsidRPr="00B04510">
                        <w:rPr>
                          <w:rFonts w:asciiTheme="majorEastAsia" w:eastAsiaTheme="majorEastAsia" w:hAnsiTheme="majorEastAsia"/>
                          <w:sz w:val="22"/>
                          <w:szCs w:val="22"/>
                        </w:rPr>
                        <w:t>-</w:t>
                      </w:r>
                      <w:r w:rsidR="003F5F27">
                        <w:rPr>
                          <w:rFonts w:asciiTheme="majorEastAsia" w:eastAsiaTheme="majorEastAsia" w:hAnsiTheme="majorEastAsia" w:hint="eastAsia"/>
                          <w:sz w:val="22"/>
                          <w:szCs w:val="22"/>
                        </w:rPr>
                        <w:t>28</w:t>
                      </w:r>
                      <w:r w:rsidR="00A73C10" w:rsidRPr="00B04510">
                        <w:rPr>
                          <w:rFonts w:asciiTheme="majorEastAsia" w:eastAsiaTheme="majorEastAsia" w:hAnsiTheme="majorEastAsia"/>
                          <w:sz w:val="22"/>
                          <w:szCs w:val="22"/>
                        </w:rPr>
                        <w:t>-</w:t>
                      </w:r>
                      <w:r w:rsidR="003F5F27">
                        <w:rPr>
                          <w:rFonts w:asciiTheme="majorEastAsia" w:eastAsiaTheme="majorEastAsia" w:hAnsiTheme="majorEastAsia" w:hint="eastAsia"/>
                          <w:sz w:val="22"/>
                          <w:szCs w:val="22"/>
                        </w:rPr>
                        <w:t>505</w:t>
                      </w:r>
                      <w:r w:rsidR="00A73C10" w:rsidRPr="00B04510">
                        <w:rPr>
                          <w:rFonts w:asciiTheme="majorEastAsia" w:eastAsiaTheme="majorEastAsia" w:hAnsiTheme="majorEastAsia" w:hint="eastAsia"/>
                          <w:sz w:val="22"/>
                          <w:szCs w:val="22"/>
                        </w:rPr>
                        <w:t>0</w:t>
                      </w:r>
                    </w:p>
                  </w:txbxContent>
                </v:textbox>
              </v:shape>
            </w:pict>
          </mc:Fallback>
        </mc:AlternateContent>
      </w:r>
      <w:r w:rsidR="005F4DC3" w:rsidRPr="00673C2D">
        <w:rPr>
          <w:rFonts w:ascii="ＭＳ ゴシック" w:eastAsia="ＭＳ ゴシック" w:hAnsi="ＭＳ ゴシック"/>
          <w:b/>
          <w:noProof/>
          <w:color w:val="FF0000"/>
        </w:rPr>
        <mc:AlternateContent>
          <mc:Choice Requires="wps">
            <w:drawing>
              <wp:anchor distT="0" distB="0" distL="114300" distR="114300" simplePos="0" relativeHeight="251658752" behindDoc="0" locked="0" layoutInCell="1" allowOverlap="1" wp14:anchorId="10B60E16" wp14:editId="571D026D">
                <wp:simplePos x="0" y="0"/>
                <wp:positionH relativeFrom="column">
                  <wp:posOffset>3344545</wp:posOffset>
                </wp:positionH>
                <wp:positionV relativeFrom="paragraph">
                  <wp:posOffset>-504825</wp:posOffset>
                </wp:positionV>
                <wp:extent cx="2857500" cy="431165"/>
                <wp:effectExtent l="0" t="0" r="19050" b="26035"/>
                <wp:wrapSquare wrapText="bothSides"/>
                <wp:docPr id="4" name="テキスト 4"/>
                <wp:cNvGraphicFramePr/>
                <a:graphic xmlns:a="http://schemas.openxmlformats.org/drawingml/2006/main">
                  <a:graphicData uri="http://schemas.microsoft.com/office/word/2010/wordprocessingShape">
                    <wps:wsp>
                      <wps:cNvSpPr txBox="1"/>
                      <wps:spPr>
                        <a:xfrm>
                          <a:off x="0" y="0"/>
                          <a:ext cx="2857500" cy="43116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9C354" w14:textId="0BA28788" w:rsidR="000E09F1" w:rsidRDefault="000E09F1" w:rsidP="004665FF">
                            <w:pPr>
                              <w:spacing w:line="160" w:lineRule="atLeast"/>
                              <w:jc w:val="center"/>
                              <w:rPr>
                                <w:rFonts w:asciiTheme="majorEastAsia" w:eastAsiaTheme="majorEastAsia" w:hAnsiTheme="majorEastAsia"/>
                                <w:sz w:val="20"/>
                                <w:szCs w:val="20"/>
                              </w:rPr>
                            </w:pPr>
                            <w:r w:rsidRPr="004665FF">
                              <w:rPr>
                                <w:rFonts w:asciiTheme="majorEastAsia" w:eastAsiaTheme="majorEastAsia" w:hAnsiTheme="majorEastAsia"/>
                                <w:sz w:val="20"/>
                                <w:szCs w:val="20"/>
                              </w:rPr>
                              <w:t>FAX</w:t>
                            </w:r>
                            <w:r w:rsidRPr="004665FF">
                              <w:rPr>
                                <w:rFonts w:asciiTheme="majorEastAsia" w:eastAsiaTheme="majorEastAsia" w:hAnsiTheme="majorEastAsia" w:hint="eastAsia"/>
                                <w:sz w:val="20"/>
                                <w:szCs w:val="20"/>
                              </w:rPr>
                              <w:t>の流れ：保険薬局</w:t>
                            </w:r>
                            <w:r w:rsidRPr="004665FF">
                              <w:rPr>
                                <w:rFonts w:asciiTheme="majorEastAsia" w:eastAsiaTheme="majorEastAsia" w:hAnsiTheme="majorEastAsia"/>
                                <w:sz w:val="20"/>
                                <w:szCs w:val="20"/>
                              </w:rPr>
                              <w:t xml:space="preserve"> → </w:t>
                            </w:r>
                            <w:r w:rsidR="003F5F27">
                              <w:rPr>
                                <w:rFonts w:asciiTheme="majorEastAsia" w:eastAsiaTheme="majorEastAsia" w:hAnsiTheme="majorEastAsia" w:hint="eastAsia"/>
                                <w:sz w:val="20"/>
                                <w:szCs w:val="20"/>
                              </w:rPr>
                              <w:t>薬局</w:t>
                            </w:r>
                          </w:p>
                          <w:p w14:paraId="05CB70F4" w14:textId="0889FE23" w:rsidR="005F4DC3" w:rsidRPr="004665FF" w:rsidRDefault="003F5F27" w:rsidP="004665FF">
                            <w:pPr>
                              <w:spacing w:line="16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伊勢病院薬局</w:t>
                            </w:r>
                            <w:r w:rsidR="00CF37CE">
                              <w:rPr>
                                <w:rFonts w:asciiTheme="majorEastAsia" w:eastAsiaTheme="majorEastAsia" w:hAnsiTheme="majorEastAsia" w:hint="eastAsia"/>
                                <w:sz w:val="20"/>
                                <w:szCs w:val="20"/>
                              </w:rPr>
                              <w:t>に</w:t>
                            </w:r>
                            <w:r w:rsidR="005F4DC3">
                              <w:rPr>
                                <w:rFonts w:asciiTheme="majorEastAsia" w:eastAsiaTheme="majorEastAsia" w:hAnsiTheme="majorEastAsia" w:hint="eastAsia"/>
                                <w:sz w:val="20"/>
                                <w:szCs w:val="20"/>
                              </w:rPr>
                              <w:t>FAX送信してください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27" type="#_x0000_t202" style="position:absolute;left:0;text-align:left;margin-left:263.35pt;margin-top:-39.75pt;width:225pt;height: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" filled="f">
                <v:textbox>
                  <w:txbxContent>
                    <w:p w14:paraId="4CC9C354" w14:textId="0BA28788" w:rsidR="000E09F1" w:rsidRDefault="000E09F1" w:rsidP="004665FF">
                      <w:pPr>
                        <w:spacing w:line="160" w:lineRule="atLeast"/>
                        <w:jc w:val="center"/>
                        <w:rPr>
                          <w:rFonts w:asciiTheme="majorEastAsia" w:eastAsiaTheme="majorEastAsia" w:hAnsiTheme="majorEastAsia"/>
                          <w:sz w:val="20"/>
                          <w:szCs w:val="20"/>
                        </w:rPr>
                      </w:pPr>
                      <w:r w:rsidRPr="004665FF">
                        <w:rPr>
                          <w:rFonts w:asciiTheme="majorEastAsia" w:eastAsiaTheme="majorEastAsia" w:hAnsiTheme="majorEastAsia"/>
                          <w:sz w:val="20"/>
                          <w:szCs w:val="20"/>
                        </w:rPr>
                        <w:t>FAX</w:t>
                      </w:r>
                      <w:r w:rsidRPr="004665FF">
                        <w:rPr>
                          <w:rFonts w:asciiTheme="majorEastAsia" w:eastAsiaTheme="majorEastAsia" w:hAnsiTheme="majorEastAsia" w:hint="eastAsia"/>
                          <w:sz w:val="20"/>
                          <w:szCs w:val="20"/>
                        </w:rPr>
                        <w:t>の流れ：保険薬局</w:t>
                      </w:r>
                      <w:r w:rsidRPr="004665FF">
                        <w:rPr>
                          <w:rFonts w:asciiTheme="majorEastAsia" w:eastAsiaTheme="majorEastAsia" w:hAnsiTheme="majorEastAsia"/>
                          <w:sz w:val="20"/>
                          <w:szCs w:val="20"/>
                        </w:rPr>
                        <w:t xml:space="preserve"> → </w:t>
                      </w:r>
                      <w:r w:rsidR="003F5F27">
                        <w:rPr>
                          <w:rFonts w:asciiTheme="majorEastAsia" w:eastAsiaTheme="majorEastAsia" w:hAnsiTheme="majorEastAsia" w:hint="eastAsia"/>
                          <w:sz w:val="20"/>
                          <w:szCs w:val="20"/>
                        </w:rPr>
                        <w:t>薬局</w:t>
                      </w:r>
                    </w:p>
                    <w:p w14:paraId="05CB70F4" w14:textId="0889FE23" w:rsidR="005F4DC3" w:rsidRPr="004665FF" w:rsidRDefault="003F5F27" w:rsidP="004665FF">
                      <w:pPr>
                        <w:spacing w:line="16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伊勢病院薬局</w:t>
                      </w:r>
                      <w:r w:rsidR="00CF37CE">
                        <w:rPr>
                          <w:rFonts w:asciiTheme="majorEastAsia" w:eastAsiaTheme="majorEastAsia" w:hAnsiTheme="majorEastAsia" w:hint="eastAsia"/>
                          <w:sz w:val="20"/>
                          <w:szCs w:val="20"/>
                        </w:rPr>
                        <w:t>に</w:t>
                      </w:r>
                      <w:r w:rsidR="005F4DC3">
                        <w:rPr>
                          <w:rFonts w:asciiTheme="majorEastAsia" w:eastAsiaTheme="majorEastAsia" w:hAnsiTheme="majorEastAsia" w:hint="eastAsia"/>
                          <w:sz w:val="20"/>
                          <w:szCs w:val="20"/>
                        </w:rPr>
                        <w:t>FAX送信してください</w:t>
                      </w:r>
                    </w:p>
                  </w:txbxContent>
                </v:textbox>
                <w10:wrap type="square"/>
              </v:shape>
            </w:pict>
          </mc:Fallback>
        </mc:AlternateContent>
      </w:r>
      <w:r w:rsidR="008B7454" w:rsidRPr="00673C2D">
        <w:rPr>
          <w:rFonts w:ascii="ＭＳ ゴシック" w:eastAsia="ＭＳ ゴシック" w:hAnsi="ＭＳ ゴシック"/>
          <w:b/>
          <w:noProof/>
          <w:color w:val="FF0000"/>
        </w:rPr>
        <mc:AlternateContent>
          <mc:Choice Requires="wps">
            <w:drawing>
              <wp:anchor distT="0" distB="0" distL="114300" distR="114300" simplePos="0" relativeHeight="251651584" behindDoc="0" locked="0" layoutInCell="1" allowOverlap="1" wp14:anchorId="00C1DF73" wp14:editId="1728D1B8">
                <wp:simplePos x="0" y="0"/>
                <wp:positionH relativeFrom="column">
                  <wp:posOffset>2919755</wp:posOffset>
                </wp:positionH>
                <wp:positionV relativeFrom="paragraph">
                  <wp:posOffset>-508000</wp:posOffset>
                </wp:positionV>
                <wp:extent cx="295275" cy="304800"/>
                <wp:effectExtent l="25400" t="25400" r="34925" b="25400"/>
                <wp:wrapNone/>
                <wp:docPr id="5" name="上矢印 5"/>
                <wp:cNvGraphicFramePr/>
                <a:graphic xmlns:a="http://schemas.openxmlformats.org/drawingml/2006/main">
                  <a:graphicData uri="http://schemas.microsoft.com/office/word/2010/wordprocessingShape">
                    <wps:wsp>
                      <wps:cNvSpPr/>
                      <wps:spPr>
                        <a:xfrm>
                          <a:off x="0" y="0"/>
                          <a:ext cx="295275" cy="304800"/>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14:paraId="5D53EB2B" w14:textId="77777777" w:rsidR="000E09F1" w:rsidRPr="00BD5A41" w:rsidRDefault="000E09F1" w:rsidP="00F0517A">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8" type="#_x0000_t68" style="position:absolute;left:0;text-align:left;margin-left:229.9pt;margin-top:-40pt;width:23.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" adj="10463" fillcolor="black [3200]" strokecolor="black [1600]" strokeweight="2pt">
                <v:textbox>
                  <w:txbxContent>
                    <w:p w14:paraId="5D53EB2B" w14:textId="77777777" w:rsidR="000E09F1" w:rsidRPr="00BD5A41" w:rsidRDefault="000E09F1" w:rsidP="00F0517A">
                      <w:pPr>
                        <w:spacing w:line="200" w:lineRule="exact"/>
                        <w:rPr>
                          <w:rFonts w:asciiTheme="majorHAnsi" w:hAnsiTheme="majorHAnsi" w:cstheme="majorHAnsi"/>
                          <w:b/>
                        </w:rPr>
                      </w:pPr>
                    </w:p>
                  </w:txbxContent>
                </v:textbox>
              </v:shape>
            </w:pict>
          </mc:Fallback>
        </mc:AlternateContent>
      </w:r>
      <w:r w:rsidR="00B4563D" w:rsidRPr="00673C2D">
        <w:rPr>
          <w:rFonts w:ascii="ＭＳ ゴシック" w:eastAsia="ＭＳ ゴシック" w:hAnsi="ＭＳ ゴシック" w:hint="eastAsia"/>
          <w:b/>
          <w:color w:val="FF0000"/>
        </w:rPr>
        <w:t>＜注意＞</w:t>
      </w:r>
      <w:r w:rsidR="00B4563D" w:rsidRPr="00673C2D">
        <w:rPr>
          <w:rFonts w:ascii="ＭＳ ゴシック" w:eastAsia="ＭＳ ゴシック" w:hAnsi="ＭＳ ゴシック"/>
          <w:b/>
          <w:color w:val="FF0000"/>
        </w:rPr>
        <w:t xml:space="preserve">　</w:t>
      </w:r>
    </w:p>
    <w:p w14:paraId="7A9F15C0" w14:textId="2D6DA7AD" w:rsidR="00B4563D" w:rsidRPr="00E97DEB" w:rsidRDefault="00B4563D" w:rsidP="00E97DEB">
      <w:pPr>
        <w:pStyle w:val="ae"/>
        <w:rPr>
          <w:rFonts w:ascii="ＭＳ ゴシック" w:eastAsia="ＭＳ ゴシック" w:hAnsi="ＭＳ ゴシック"/>
          <w:b/>
          <w:color w:val="FF0000"/>
        </w:rPr>
      </w:pPr>
      <w:r w:rsidRPr="00673C2D">
        <w:rPr>
          <w:rFonts w:ascii="ＭＳ ゴシック" w:eastAsia="ＭＳ ゴシック" w:hAnsi="ＭＳ ゴシック" w:hint="eastAsia"/>
          <w:b/>
          <w:color w:val="FF0000"/>
        </w:rPr>
        <w:t>このFAX</w:t>
      </w:r>
      <w:r w:rsidR="00D76CB6" w:rsidRPr="00673C2D">
        <w:rPr>
          <w:rFonts w:ascii="ＭＳ ゴシック" w:eastAsia="ＭＳ ゴシック" w:hAnsi="ＭＳ ゴシック" w:hint="eastAsia"/>
          <w:b/>
          <w:color w:val="FF0000"/>
        </w:rPr>
        <w:t>に</w:t>
      </w:r>
      <w:r w:rsidRPr="00673C2D">
        <w:rPr>
          <w:rFonts w:ascii="ＭＳ ゴシック" w:eastAsia="ＭＳ ゴシック" w:hAnsi="ＭＳ ゴシック" w:hint="eastAsia"/>
          <w:b/>
          <w:color w:val="FF0000"/>
        </w:rPr>
        <w:t>よる情報伝達は、疑義照会</w:t>
      </w:r>
      <w:r w:rsidR="00673C2D" w:rsidRPr="00673C2D">
        <w:rPr>
          <w:rFonts w:ascii="ＭＳ ゴシック" w:eastAsia="ＭＳ ゴシック" w:hAnsi="ＭＳ ゴシック" w:hint="eastAsia"/>
          <w:b/>
          <w:color w:val="FF0000"/>
        </w:rPr>
        <w:t>・薬剤情報提供書（</w:t>
      </w:r>
      <w:r w:rsidR="00673C2D">
        <w:rPr>
          <w:rFonts w:ascii="ＭＳ ゴシック" w:eastAsia="ＭＳ ゴシック" w:hAnsi="ＭＳ ゴシック" w:hint="eastAsia"/>
          <w:b/>
          <w:color w:val="FF0000"/>
        </w:rPr>
        <w:t>ﾄﾚｰｼﾝｸﾞﾚﾎﾟｰﾄ</w:t>
      </w:r>
      <w:r w:rsidR="00673C2D" w:rsidRPr="00673C2D">
        <w:rPr>
          <w:rFonts w:ascii="ＭＳ ゴシック" w:eastAsia="ＭＳ ゴシック" w:hAnsi="ＭＳ ゴシック" w:hint="eastAsia"/>
          <w:b/>
          <w:color w:val="FF0000"/>
        </w:rPr>
        <w:t>）</w:t>
      </w:r>
      <w:r w:rsidRPr="00673C2D">
        <w:rPr>
          <w:rFonts w:ascii="ＭＳ ゴシック" w:eastAsia="ＭＳ ゴシック" w:hAnsi="ＭＳ ゴシック" w:hint="eastAsia"/>
          <w:b/>
          <w:color w:val="FF0000"/>
        </w:rPr>
        <w:t>ではありません。</w:t>
      </w:r>
      <w:r w:rsidR="00673C2D">
        <w:rPr>
          <w:rFonts w:ascii="ＭＳ ゴシック" w:eastAsia="ＭＳ ゴシック" w:hAnsi="ＭＳ ゴシック" w:hint="eastAsia"/>
          <w:b/>
          <w:color w:val="FF0000"/>
        </w:rPr>
        <w:t xml:space="preserve">　　　　　　　　　　　　　　　　　　　　　　　　　</w:t>
      </w:r>
    </w:p>
    <w:p w14:paraId="5F6360F5" w14:textId="11C64706" w:rsidR="00F0517A" w:rsidRDefault="00F0517A" w:rsidP="00F0517A">
      <w:pPr>
        <w:tabs>
          <w:tab w:val="right" w:pos="10466"/>
        </w:tabs>
        <w:jc w:val="left"/>
        <w:rPr>
          <w:rFonts w:asciiTheme="majorEastAsia" w:eastAsiaTheme="majorEastAsia" w:hAnsiTheme="majorEastAsia"/>
        </w:rPr>
      </w:pPr>
    </w:p>
    <w:tbl>
      <w:tblPr>
        <w:tblStyle w:val="a5"/>
        <w:tblpPr w:leftFromText="142" w:rightFromText="142"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828"/>
        <w:gridCol w:w="850"/>
        <w:gridCol w:w="850"/>
        <w:gridCol w:w="851"/>
      </w:tblGrid>
      <w:tr w:rsidR="00F1621A" w14:paraId="6A25A095" w14:textId="77777777" w:rsidTr="004337CD">
        <w:tc>
          <w:tcPr>
            <w:tcW w:w="1123" w:type="dxa"/>
          </w:tcPr>
          <w:p w14:paraId="0D4F52D3" w14:textId="77777777" w:rsidR="00F1621A" w:rsidRPr="0032701B" w:rsidRDefault="00F1621A" w:rsidP="000719CA">
            <w:pPr>
              <w:tabs>
                <w:tab w:val="left" w:pos="2565"/>
                <w:tab w:val="left" w:pos="4620"/>
                <w:tab w:val="left" w:pos="6135"/>
                <w:tab w:val="right" w:pos="10466"/>
              </w:tabs>
              <w:jc w:val="right"/>
              <w:rPr>
                <w:rFonts w:asciiTheme="majorEastAsia" w:eastAsiaTheme="majorEastAsia" w:hAnsiTheme="majorEastAsia"/>
              </w:rPr>
            </w:pPr>
            <w:r w:rsidRPr="0032701B">
              <w:rPr>
                <w:rFonts w:asciiTheme="majorEastAsia" w:eastAsiaTheme="majorEastAsia" w:hAnsiTheme="majorEastAsia" w:hint="eastAsia"/>
              </w:rPr>
              <w:t>報告日：</w:t>
            </w:r>
          </w:p>
        </w:tc>
        <w:tc>
          <w:tcPr>
            <w:tcW w:w="828" w:type="dxa"/>
          </w:tcPr>
          <w:p w14:paraId="5528D382" w14:textId="1A470223" w:rsidR="00F1621A" w:rsidRPr="0032701B" w:rsidRDefault="00F1621A" w:rsidP="00E504FC">
            <w:pPr>
              <w:tabs>
                <w:tab w:val="left" w:pos="2565"/>
                <w:tab w:val="left" w:pos="4620"/>
                <w:tab w:val="left" w:pos="6135"/>
                <w:tab w:val="right" w:pos="10466"/>
              </w:tabs>
              <w:rPr>
                <w:rFonts w:asciiTheme="majorEastAsia" w:eastAsiaTheme="majorEastAsia" w:hAnsiTheme="majorEastAsia"/>
              </w:rPr>
            </w:pPr>
            <w:r>
              <w:rPr>
                <w:rFonts w:asciiTheme="majorEastAsia" w:eastAsiaTheme="majorEastAsia" w:hAnsiTheme="majorEastAsia" w:hint="eastAsia"/>
              </w:rPr>
              <w:t xml:space="preserve">令和　　</w:t>
            </w:r>
          </w:p>
        </w:tc>
        <w:tc>
          <w:tcPr>
            <w:tcW w:w="850" w:type="dxa"/>
          </w:tcPr>
          <w:p w14:paraId="3E17DBF2" w14:textId="61116E7B" w:rsidR="00F1621A" w:rsidRPr="0032701B" w:rsidRDefault="00F1621A" w:rsidP="00F1621A">
            <w:pPr>
              <w:tabs>
                <w:tab w:val="left" w:pos="2565"/>
                <w:tab w:val="left" w:pos="4620"/>
                <w:tab w:val="left" w:pos="6135"/>
                <w:tab w:val="right" w:pos="10466"/>
              </w:tabs>
              <w:jc w:val="right"/>
              <w:rPr>
                <w:rFonts w:asciiTheme="majorEastAsia" w:eastAsiaTheme="majorEastAsia" w:hAnsiTheme="majorEastAsia"/>
              </w:rPr>
            </w:pPr>
            <w:r>
              <w:rPr>
                <w:rFonts w:asciiTheme="majorEastAsia" w:eastAsiaTheme="majorEastAsia" w:hAnsiTheme="majorEastAsia" w:hint="eastAsia"/>
              </w:rPr>
              <w:t>年</w:t>
            </w:r>
          </w:p>
        </w:tc>
        <w:tc>
          <w:tcPr>
            <w:tcW w:w="850" w:type="dxa"/>
          </w:tcPr>
          <w:p w14:paraId="345DB42C" w14:textId="26ECB7A4" w:rsidR="00F1621A" w:rsidRPr="0032701B" w:rsidRDefault="00F1621A" w:rsidP="000719CA">
            <w:pPr>
              <w:tabs>
                <w:tab w:val="left" w:pos="2565"/>
                <w:tab w:val="left" w:pos="4620"/>
                <w:tab w:val="left" w:pos="6135"/>
                <w:tab w:val="right" w:pos="10466"/>
              </w:tabs>
              <w:jc w:val="right"/>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09D5CCFC" w14:textId="29853E8F" w:rsidR="00F1621A" w:rsidRPr="0032701B" w:rsidRDefault="00F1621A" w:rsidP="000719CA">
            <w:pPr>
              <w:tabs>
                <w:tab w:val="left" w:pos="2565"/>
                <w:tab w:val="left" w:pos="4620"/>
                <w:tab w:val="left" w:pos="6135"/>
                <w:tab w:val="right" w:pos="10466"/>
              </w:tabs>
              <w:jc w:val="right"/>
              <w:rPr>
                <w:rFonts w:asciiTheme="majorEastAsia" w:eastAsiaTheme="majorEastAsia" w:hAnsiTheme="majorEastAsia"/>
              </w:rPr>
            </w:pPr>
            <w:r>
              <w:rPr>
                <w:rFonts w:asciiTheme="majorEastAsia" w:eastAsiaTheme="majorEastAsia" w:hAnsiTheme="majorEastAsia" w:hint="eastAsia"/>
              </w:rPr>
              <w:t>日</w:t>
            </w:r>
          </w:p>
        </w:tc>
      </w:tr>
    </w:tbl>
    <w:p w14:paraId="48561114" w14:textId="56E1D12F" w:rsidR="0032701B" w:rsidRPr="008B7454" w:rsidRDefault="00910939" w:rsidP="000719CA">
      <w:pPr>
        <w:tabs>
          <w:tab w:val="left" w:pos="2565"/>
          <w:tab w:val="left" w:pos="4620"/>
          <w:tab w:val="left" w:pos="6135"/>
          <w:tab w:val="right" w:pos="10466"/>
        </w:tabs>
        <w:ind w:right="960"/>
        <w:rPr>
          <w:rFonts w:asciiTheme="majorEastAsia" w:eastAsiaTheme="majorEastAsia" w:hAnsiTheme="majorEastAsia"/>
          <w:u w:val="single"/>
        </w:rPr>
      </w:pPr>
      <w:r>
        <w:rPr>
          <w:rFonts w:asciiTheme="majorEastAsia" w:eastAsiaTheme="majorEastAsia" w:hAnsiTheme="majorEastAsia" w:hint="eastAsia"/>
          <w:u w:val="single"/>
        </w:rPr>
        <w:t>市立伊勢総合病院　薬局</w:t>
      </w:r>
      <w:r w:rsidR="00E0645A">
        <w:rPr>
          <w:rFonts w:asciiTheme="majorEastAsia" w:eastAsiaTheme="majorEastAsia" w:hAnsiTheme="majorEastAsia" w:hint="eastAsia"/>
          <w:u w:val="single"/>
        </w:rPr>
        <w:t xml:space="preserve">　宛</w:t>
      </w:r>
      <w:r w:rsidR="00E0645A">
        <w:rPr>
          <w:rFonts w:asciiTheme="majorEastAsia" w:eastAsiaTheme="majorEastAsia" w:hAnsiTheme="majorEastAsia" w:hint="eastAsia"/>
        </w:rPr>
        <w:t xml:space="preserve">　　　　　　　　</w:t>
      </w:r>
      <w:r w:rsidR="00F0517A" w:rsidRPr="0012544B">
        <w:rPr>
          <w:rFonts w:asciiTheme="majorEastAsia" w:eastAsiaTheme="majorEastAsia" w:hAnsiTheme="majorEastAsia"/>
        </w:rPr>
        <w:tab/>
      </w:r>
    </w:p>
    <w:p w14:paraId="6489DF70" w14:textId="77777777" w:rsidR="00F60D13" w:rsidRPr="0012544B" w:rsidRDefault="00F60D13" w:rsidP="00F60D13">
      <w:pPr>
        <w:tabs>
          <w:tab w:val="left" w:pos="7088"/>
          <w:tab w:val="right" w:pos="10466"/>
        </w:tabs>
        <w:jc w:val="left"/>
        <w:rPr>
          <w:rFonts w:asciiTheme="majorEastAsia" w:eastAsiaTheme="majorEastAsia" w:hAnsiTheme="majorEastAsia"/>
        </w:rPr>
      </w:pPr>
    </w:p>
    <w:p w14:paraId="4EDEDCE7" w14:textId="0D784C0A" w:rsidR="00E0645A" w:rsidRPr="00F849A6" w:rsidRDefault="00FF30E5" w:rsidP="00E0645A">
      <w:pPr>
        <w:jc w:val="center"/>
        <w:rPr>
          <w:rFonts w:ascii="ＭＳ Ｐゴシック" w:eastAsia="ＭＳ Ｐゴシック" w:hAnsi="ＭＳ Ｐゴシック"/>
          <w:sz w:val="32"/>
          <w:szCs w:val="32"/>
        </w:rPr>
      </w:pPr>
      <w:r w:rsidRPr="00F849A6">
        <w:rPr>
          <w:rFonts w:ascii="ＭＳ Ｐゴシック" w:eastAsia="ＭＳ Ｐゴシック" w:hAnsi="ＭＳ Ｐゴシック"/>
          <w:sz w:val="32"/>
          <w:szCs w:val="32"/>
        </w:rPr>
        <w:t>特定薬剤管理</w:t>
      </w:r>
      <w:r w:rsidR="00E0645A" w:rsidRPr="00F849A6">
        <w:rPr>
          <w:rFonts w:ascii="ＭＳ Ｐゴシック" w:eastAsia="ＭＳ Ｐゴシック" w:hAnsi="ＭＳ Ｐゴシック" w:hint="eastAsia"/>
          <w:sz w:val="32"/>
          <w:szCs w:val="32"/>
        </w:rPr>
        <w:t>情報提供書</w:t>
      </w:r>
    </w:p>
    <w:tbl>
      <w:tblPr>
        <w:tblStyle w:val="a5"/>
        <w:tblW w:w="0" w:type="auto"/>
        <w:tblLook w:val="04A0" w:firstRow="1" w:lastRow="0" w:firstColumn="1" w:lastColumn="0" w:noHBand="0" w:noVBand="1"/>
      </w:tblPr>
      <w:tblGrid>
        <w:gridCol w:w="5070"/>
        <w:gridCol w:w="2443"/>
        <w:gridCol w:w="1951"/>
        <w:gridCol w:w="492"/>
      </w:tblGrid>
      <w:tr w:rsidR="0084281C" w:rsidRPr="009F6892" w14:paraId="5265FA00" w14:textId="77777777" w:rsidTr="00456D5C">
        <w:trPr>
          <w:trHeight w:hRule="exact" w:val="567"/>
        </w:trPr>
        <w:tc>
          <w:tcPr>
            <w:tcW w:w="5070" w:type="dxa"/>
            <w:tcBorders>
              <w:top w:val="single" w:sz="12" w:space="0" w:color="auto"/>
              <w:left w:val="single" w:sz="12" w:space="0" w:color="auto"/>
              <w:bottom w:val="nil"/>
              <w:right w:val="single" w:sz="4" w:space="0" w:color="auto"/>
            </w:tcBorders>
            <w:vAlign w:val="center"/>
          </w:tcPr>
          <w:p w14:paraId="24F918B9" w14:textId="6CAED71B" w:rsidR="0084281C" w:rsidRPr="00FF30E5" w:rsidRDefault="0084281C" w:rsidP="00181D5F">
            <w:pPr>
              <w:jc w:val="left"/>
              <w:rPr>
                <w:rFonts w:asciiTheme="majorEastAsia" w:eastAsiaTheme="majorEastAsia" w:hAnsiTheme="majorEastAsia"/>
              </w:rPr>
            </w:pPr>
            <w:r w:rsidRPr="0012544B">
              <w:rPr>
                <w:rFonts w:asciiTheme="majorEastAsia" w:eastAsiaTheme="majorEastAsia" w:hAnsiTheme="majorEastAsia" w:hint="eastAsia"/>
              </w:rPr>
              <w:t>患者ID：</w:t>
            </w:r>
          </w:p>
        </w:tc>
        <w:tc>
          <w:tcPr>
            <w:tcW w:w="4886" w:type="dxa"/>
            <w:gridSpan w:val="3"/>
            <w:vMerge w:val="restart"/>
            <w:tcBorders>
              <w:top w:val="single" w:sz="12" w:space="0" w:color="auto"/>
              <w:left w:val="single" w:sz="4" w:space="0" w:color="auto"/>
              <w:right w:val="single" w:sz="12" w:space="0" w:color="auto"/>
            </w:tcBorders>
            <w:vAlign w:val="center"/>
          </w:tcPr>
          <w:p w14:paraId="0D140030" w14:textId="77777777" w:rsidR="0084281C" w:rsidRDefault="0084281C" w:rsidP="0084281C">
            <w:pPr>
              <w:spacing w:line="360" w:lineRule="auto"/>
              <w:jc w:val="left"/>
              <w:rPr>
                <w:rFonts w:asciiTheme="majorEastAsia" w:eastAsiaTheme="majorEastAsia" w:hAnsiTheme="majorEastAsia"/>
              </w:rPr>
            </w:pPr>
            <w:r w:rsidRPr="0012544B">
              <w:rPr>
                <w:rFonts w:asciiTheme="majorEastAsia" w:eastAsiaTheme="majorEastAsia" w:hAnsiTheme="majorEastAsia"/>
              </w:rPr>
              <w:t>保険薬局　名称・所在地</w:t>
            </w:r>
          </w:p>
          <w:p w14:paraId="03363A44" w14:textId="7E869BCD" w:rsidR="00D97359" w:rsidRPr="0084281C" w:rsidRDefault="00D97359" w:rsidP="0084281C">
            <w:pPr>
              <w:spacing w:line="360" w:lineRule="auto"/>
              <w:jc w:val="left"/>
              <w:rPr>
                <w:rFonts w:asciiTheme="majorEastAsia" w:eastAsiaTheme="majorEastAsia" w:hAnsiTheme="majorEastAsia"/>
              </w:rPr>
            </w:pPr>
          </w:p>
        </w:tc>
      </w:tr>
      <w:tr w:rsidR="0084281C" w:rsidRPr="009F6892" w14:paraId="320024D0" w14:textId="77777777" w:rsidTr="00456D5C">
        <w:trPr>
          <w:trHeight w:hRule="exact" w:val="567"/>
        </w:trPr>
        <w:tc>
          <w:tcPr>
            <w:tcW w:w="5070" w:type="dxa"/>
            <w:tcBorders>
              <w:top w:val="nil"/>
              <w:left w:val="single" w:sz="12" w:space="0" w:color="auto"/>
              <w:bottom w:val="single" w:sz="4" w:space="0" w:color="auto"/>
              <w:right w:val="single" w:sz="4" w:space="0" w:color="auto"/>
            </w:tcBorders>
            <w:vAlign w:val="center"/>
          </w:tcPr>
          <w:p w14:paraId="104435E8" w14:textId="3225BCD1" w:rsidR="0084281C" w:rsidRPr="00FF30E5" w:rsidRDefault="0084281C" w:rsidP="000E09F1">
            <w:pPr>
              <w:rPr>
                <w:rFonts w:asciiTheme="majorEastAsia" w:eastAsiaTheme="majorEastAsia" w:hAnsiTheme="majorEastAsia"/>
              </w:rPr>
            </w:pPr>
            <w:r>
              <w:rPr>
                <w:rFonts w:asciiTheme="majorEastAsia" w:eastAsiaTheme="majorEastAsia" w:hAnsiTheme="majorEastAsia" w:hint="eastAsia"/>
              </w:rPr>
              <w:t>患者名：</w:t>
            </w:r>
          </w:p>
        </w:tc>
        <w:tc>
          <w:tcPr>
            <w:tcW w:w="4886" w:type="dxa"/>
            <w:gridSpan w:val="3"/>
            <w:vMerge/>
            <w:tcBorders>
              <w:left w:val="single" w:sz="4" w:space="0" w:color="auto"/>
              <w:bottom w:val="nil"/>
              <w:right w:val="single" w:sz="12" w:space="0" w:color="auto"/>
            </w:tcBorders>
            <w:vAlign w:val="center"/>
          </w:tcPr>
          <w:p w14:paraId="23D4B3BD" w14:textId="0D4F0C8A" w:rsidR="0084281C" w:rsidRPr="0012544B" w:rsidRDefault="0084281C" w:rsidP="000E09F1">
            <w:pPr>
              <w:rPr>
                <w:rFonts w:asciiTheme="majorEastAsia" w:eastAsiaTheme="majorEastAsia" w:hAnsiTheme="majorEastAsia"/>
              </w:rPr>
            </w:pPr>
          </w:p>
        </w:tc>
      </w:tr>
      <w:tr w:rsidR="0084281C" w:rsidRPr="009F6892" w14:paraId="42250E18" w14:textId="77777777" w:rsidTr="00456D5C">
        <w:trPr>
          <w:trHeight w:hRule="exact" w:val="567"/>
        </w:trPr>
        <w:tc>
          <w:tcPr>
            <w:tcW w:w="5070" w:type="dxa"/>
            <w:tcBorders>
              <w:top w:val="single" w:sz="4" w:space="0" w:color="auto"/>
              <w:left w:val="single" w:sz="12" w:space="0" w:color="auto"/>
              <w:bottom w:val="nil"/>
              <w:right w:val="single" w:sz="4" w:space="0" w:color="auto"/>
            </w:tcBorders>
            <w:vAlign w:val="center"/>
          </w:tcPr>
          <w:p w14:paraId="6D0857BC" w14:textId="4342D72B" w:rsidR="0084281C" w:rsidRPr="00FF30E5" w:rsidRDefault="0084281C" w:rsidP="00967B10">
            <w:pPr>
              <w:ind w:left="283" w:hangingChars="118" w:hanging="283"/>
              <w:jc w:val="left"/>
              <w:rPr>
                <w:rFonts w:asciiTheme="majorEastAsia" w:eastAsiaTheme="majorEastAsia" w:hAnsiTheme="majorEastAsia"/>
              </w:rPr>
            </w:pPr>
            <w:r w:rsidRPr="00FF30E5">
              <w:rPr>
                <w:rFonts w:asciiTheme="majorEastAsia" w:eastAsiaTheme="majorEastAsia" w:hAnsiTheme="majorEastAsia" w:hint="eastAsia"/>
              </w:rPr>
              <w:t>診療科：</w:t>
            </w:r>
          </w:p>
        </w:tc>
        <w:tc>
          <w:tcPr>
            <w:tcW w:w="2443" w:type="dxa"/>
            <w:tcBorders>
              <w:top w:val="nil"/>
              <w:left w:val="single" w:sz="4" w:space="0" w:color="auto"/>
              <w:bottom w:val="nil"/>
              <w:right w:val="nil"/>
            </w:tcBorders>
            <w:vAlign w:val="center"/>
          </w:tcPr>
          <w:p w14:paraId="02A84AED" w14:textId="159D0D1A" w:rsidR="0084281C" w:rsidRPr="0012544B" w:rsidRDefault="0084281C" w:rsidP="000E09F1">
            <w:pPr>
              <w:rPr>
                <w:rFonts w:asciiTheme="majorEastAsia" w:eastAsiaTheme="majorEastAsia" w:hAnsiTheme="majorEastAsia"/>
              </w:rPr>
            </w:pPr>
            <w:r>
              <w:rPr>
                <w:rFonts w:asciiTheme="majorEastAsia" w:eastAsiaTheme="majorEastAsia" w:hAnsiTheme="majorEastAsia" w:hint="eastAsia"/>
              </w:rPr>
              <w:t>TEL</w:t>
            </w:r>
            <w:r w:rsidR="00D97359">
              <w:rPr>
                <w:rFonts w:asciiTheme="majorEastAsia" w:eastAsiaTheme="majorEastAsia" w:hAnsiTheme="majorEastAsia" w:hint="eastAsia"/>
              </w:rPr>
              <w:t>：</w:t>
            </w:r>
          </w:p>
        </w:tc>
        <w:tc>
          <w:tcPr>
            <w:tcW w:w="2443" w:type="dxa"/>
            <w:gridSpan w:val="2"/>
            <w:tcBorders>
              <w:top w:val="nil"/>
              <w:left w:val="nil"/>
              <w:bottom w:val="nil"/>
              <w:right w:val="single" w:sz="12" w:space="0" w:color="auto"/>
            </w:tcBorders>
            <w:vAlign w:val="center"/>
          </w:tcPr>
          <w:p w14:paraId="741AC5D9" w14:textId="5B7BD9DC" w:rsidR="0084281C" w:rsidRPr="0012544B" w:rsidRDefault="0084281C" w:rsidP="000E09F1">
            <w:pPr>
              <w:rPr>
                <w:rFonts w:asciiTheme="majorEastAsia" w:eastAsiaTheme="majorEastAsia" w:hAnsiTheme="majorEastAsia"/>
              </w:rPr>
            </w:pPr>
            <w:r>
              <w:rPr>
                <w:rFonts w:asciiTheme="majorEastAsia" w:eastAsiaTheme="majorEastAsia" w:hAnsiTheme="majorEastAsia" w:hint="eastAsia"/>
              </w:rPr>
              <w:t>FAX</w:t>
            </w:r>
            <w:r w:rsidR="0096416E">
              <w:rPr>
                <w:rFonts w:asciiTheme="majorEastAsia" w:eastAsiaTheme="majorEastAsia" w:hAnsiTheme="majorEastAsia" w:hint="eastAsia"/>
              </w:rPr>
              <w:t>：</w:t>
            </w:r>
          </w:p>
        </w:tc>
      </w:tr>
      <w:tr w:rsidR="0084281C" w:rsidRPr="009F6892" w14:paraId="4092073D" w14:textId="77777777" w:rsidTr="0088177F">
        <w:trPr>
          <w:trHeight w:hRule="exact" w:val="567"/>
        </w:trPr>
        <w:tc>
          <w:tcPr>
            <w:tcW w:w="5070" w:type="dxa"/>
            <w:tcBorders>
              <w:top w:val="nil"/>
              <w:left w:val="single" w:sz="12" w:space="0" w:color="auto"/>
              <w:bottom w:val="single" w:sz="4" w:space="0" w:color="auto"/>
              <w:right w:val="single" w:sz="4" w:space="0" w:color="auto"/>
            </w:tcBorders>
            <w:vAlign w:val="center"/>
          </w:tcPr>
          <w:p w14:paraId="114DF491" w14:textId="5D4F2AC0" w:rsidR="0084281C" w:rsidRPr="00FF30E5" w:rsidRDefault="0084281C" w:rsidP="00967B10">
            <w:pPr>
              <w:jc w:val="left"/>
              <w:rPr>
                <w:rFonts w:asciiTheme="majorEastAsia" w:eastAsiaTheme="majorEastAsia" w:hAnsiTheme="majorEastAsia"/>
              </w:rPr>
            </w:pPr>
            <w:r w:rsidRPr="00FF30E5">
              <w:rPr>
                <w:rFonts w:asciiTheme="majorEastAsia" w:eastAsiaTheme="majorEastAsia" w:hAnsiTheme="majorEastAsia" w:hint="eastAsia"/>
              </w:rPr>
              <w:t>主治医：</w:t>
            </w:r>
          </w:p>
        </w:tc>
        <w:tc>
          <w:tcPr>
            <w:tcW w:w="4394" w:type="dxa"/>
            <w:gridSpan w:val="2"/>
            <w:tcBorders>
              <w:top w:val="nil"/>
              <w:left w:val="single" w:sz="4" w:space="0" w:color="auto"/>
              <w:bottom w:val="single" w:sz="4" w:space="0" w:color="auto"/>
              <w:right w:val="nil"/>
            </w:tcBorders>
            <w:vAlign w:val="center"/>
          </w:tcPr>
          <w:p w14:paraId="1B1297B7" w14:textId="4505DC00" w:rsidR="0084281C" w:rsidRPr="0012544B" w:rsidRDefault="0084281C" w:rsidP="000E09F1">
            <w:pPr>
              <w:rPr>
                <w:rFonts w:asciiTheme="majorEastAsia" w:eastAsiaTheme="majorEastAsia" w:hAnsiTheme="majorEastAsia"/>
              </w:rPr>
            </w:pPr>
            <w:r>
              <w:rPr>
                <w:rFonts w:asciiTheme="majorEastAsia" w:eastAsiaTheme="majorEastAsia" w:hAnsiTheme="majorEastAsia" w:hint="eastAsia"/>
              </w:rPr>
              <w:t>担当薬剤師名：</w:t>
            </w:r>
          </w:p>
        </w:tc>
        <w:tc>
          <w:tcPr>
            <w:tcW w:w="492" w:type="dxa"/>
            <w:tcBorders>
              <w:top w:val="nil"/>
              <w:left w:val="nil"/>
              <w:bottom w:val="single" w:sz="4" w:space="0" w:color="auto"/>
              <w:right w:val="single" w:sz="12" w:space="0" w:color="auto"/>
            </w:tcBorders>
            <w:vAlign w:val="center"/>
          </w:tcPr>
          <w:p w14:paraId="76AC06E9" w14:textId="61E7C5CF" w:rsidR="0084281C" w:rsidRPr="0012544B" w:rsidRDefault="0084281C" w:rsidP="000E09F1">
            <w:pPr>
              <w:rPr>
                <w:rFonts w:asciiTheme="majorEastAsia" w:eastAsiaTheme="majorEastAsia" w:hAnsiTheme="majorEastAsia"/>
              </w:rPr>
            </w:pPr>
            <w:r>
              <w:rPr>
                <w:rFonts w:asciiTheme="majorEastAsia" w:eastAsiaTheme="majorEastAsia" w:hAnsiTheme="majorEastAsia" w:hint="eastAsia"/>
              </w:rPr>
              <w:t>印</w:t>
            </w:r>
          </w:p>
        </w:tc>
      </w:tr>
      <w:tr w:rsidR="00E0645A" w:rsidRPr="009F6892" w14:paraId="159F85B9" w14:textId="77777777" w:rsidTr="0088177F">
        <w:trPr>
          <w:trHeight w:hRule="exact" w:val="680"/>
        </w:trPr>
        <w:tc>
          <w:tcPr>
            <w:tcW w:w="5070" w:type="dxa"/>
            <w:tcBorders>
              <w:top w:val="single" w:sz="4" w:space="0" w:color="auto"/>
              <w:left w:val="single" w:sz="12" w:space="0" w:color="auto"/>
              <w:bottom w:val="single" w:sz="12" w:space="0" w:color="auto"/>
              <w:right w:val="single" w:sz="4" w:space="0" w:color="auto"/>
            </w:tcBorders>
            <w:vAlign w:val="center"/>
          </w:tcPr>
          <w:p w14:paraId="0DFE618A" w14:textId="70586834" w:rsidR="00E0645A" w:rsidRPr="00FF30E5" w:rsidRDefault="00E0645A" w:rsidP="00FF30E5">
            <w:pPr>
              <w:ind w:left="283" w:hangingChars="118" w:hanging="283"/>
              <w:jc w:val="left"/>
              <w:rPr>
                <w:rFonts w:asciiTheme="majorEastAsia" w:eastAsiaTheme="majorEastAsia" w:hAnsiTheme="majorEastAsia" w:cs="Segoe UI Symbol"/>
              </w:rPr>
            </w:pPr>
            <w:r w:rsidRPr="00FF30E5">
              <w:rPr>
                <w:rFonts w:asciiTheme="majorEastAsia" w:eastAsiaTheme="majorEastAsia" w:hAnsiTheme="majorEastAsia" w:cs="Segoe UI Symbol" w:hint="eastAsia"/>
              </w:rPr>
              <w:t>レジメン名</w:t>
            </w:r>
            <w:r w:rsidR="00FF30E5" w:rsidRPr="00FF30E5">
              <w:rPr>
                <w:rFonts w:asciiTheme="majorEastAsia" w:eastAsiaTheme="majorEastAsia" w:hAnsiTheme="majorEastAsia" w:cs="Segoe UI Symbol" w:hint="eastAsia"/>
              </w:rPr>
              <w:t>：</w:t>
            </w:r>
          </w:p>
        </w:tc>
        <w:tc>
          <w:tcPr>
            <w:tcW w:w="4886" w:type="dxa"/>
            <w:gridSpan w:val="3"/>
            <w:tcBorders>
              <w:top w:val="nil"/>
              <w:left w:val="single" w:sz="4" w:space="0" w:color="auto"/>
              <w:bottom w:val="single" w:sz="12" w:space="0" w:color="auto"/>
              <w:right w:val="single" w:sz="12" w:space="0" w:color="auto"/>
            </w:tcBorders>
            <w:vAlign w:val="center"/>
          </w:tcPr>
          <w:p w14:paraId="72F0A965" w14:textId="06B09553" w:rsidR="00E0645A" w:rsidRPr="0012544B" w:rsidRDefault="00FF30E5" w:rsidP="000E09F1">
            <w:pPr>
              <w:rPr>
                <w:rFonts w:asciiTheme="majorEastAsia" w:eastAsiaTheme="majorEastAsia" w:hAnsiTheme="majorEastAsia"/>
              </w:rPr>
            </w:pPr>
            <w:r>
              <w:rPr>
                <w:rFonts w:asciiTheme="majorEastAsia" w:eastAsiaTheme="majorEastAsia" w:hAnsiTheme="majorEastAsia" w:hint="eastAsia"/>
              </w:rPr>
              <w:t>治療日：</w:t>
            </w:r>
          </w:p>
        </w:tc>
      </w:tr>
    </w:tbl>
    <w:p w14:paraId="3F5D41EE" w14:textId="77777777" w:rsidR="00FF30E5" w:rsidRDefault="00FF30E5" w:rsidP="00F0517A">
      <w:pPr>
        <w:spacing w:line="280" w:lineRule="exact"/>
        <w:rPr>
          <w:rFonts w:asciiTheme="majorEastAsia" w:eastAsiaTheme="majorEastAsia" w:hAnsiTheme="majorEastAsia"/>
        </w:rPr>
      </w:pPr>
    </w:p>
    <w:p w14:paraId="6BC93481" w14:textId="7E4DFB27" w:rsidR="00F0517A" w:rsidRPr="0012544B" w:rsidRDefault="00FF30E5" w:rsidP="00F0517A">
      <w:pPr>
        <w:spacing w:line="280" w:lineRule="exact"/>
        <w:rPr>
          <w:rFonts w:asciiTheme="majorEastAsia" w:eastAsiaTheme="majorEastAsia" w:hAnsiTheme="majorEastAsia"/>
        </w:rPr>
      </w:pPr>
      <w:r>
        <w:rPr>
          <w:rFonts w:asciiTheme="majorEastAsia" w:eastAsiaTheme="majorEastAsia" w:hAnsiTheme="majorEastAsia" w:hint="eastAsia"/>
        </w:rPr>
        <w:t>外来化学療法患者の</w:t>
      </w:r>
      <w:r w:rsidR="00CC3828">
        <w:rPr>
          <w:rFonts w:asciiTheme="majorEastAsia" w:eastAsiaTheme="majorEastAsia" w:hAnsiTheme="majorEastAsia" w:hint="eastAsia"/>
        </w:rPr>
        <w:t>状況を以下の通り確認しました。</w:t>
      </w:r>
    </w:p>
    <w:p w14:paraId="62368DEF" w14:textId="322444CC" w:rsidR="000E09F1" w:rsidRPr="000E09F1" w:rsidRDefault="00CC3828" w:rsidP="000E09F1">
      <w:pPr>
        <w:pStyle w:val="a8"/>
        <w:numPr>
          <w:ilvl w:val="0"/>
          <w:numId w:val="1"/>
        </w:numPr>
        <w:spacing w:line="280" w:lineRule="exact"/>
        <w:ind w:leftChars="0"/>
        <w:rPr>
          <w:rFonts w:asciiTheme="majorEastAsia" w:eastAsiaTheme="majorEastAsia" w:hAnsiTheme="majorEastAsia"/>
        </w:rPr>
      </w:pPr>
      <w:r>
        <w:rPr>
          <w:rFonts w:asciiTheme="majorEastAsia" w:eastAsiaTheme="majorEastAsia" w:hAnsiTheme="majorEastAsia" w:hint="eastAsia"/>
        </w:rPr>
        <w:t>副作用発現状況</w:t>
      </w:r>
    </w:p>
    <w:p w14:paraId="273AFC03" w14:textId="77777777" w:rsidR="00CC3828" w:rsidRDefault="00CC3828" w:rsidP="0090161C">
      <w:pPr>
        <w:pStyle w:val="a8"/>
        <w:numPr>
          <w:ilvl w:val="0"/>
          <w:numId w:val="1"/>
        </w:numPr>
        <w:spacing w:line="280" w:lineRule="exact"/>
        <w:ind w:leftChars="0"/>
        <w:jc w:val="left"/>
        <w:rPr>
          <w:rFonts w:asciiTheme="majorEastAsia" w:eastAsiaTheme="majorEastAsia" w:hAnsiTheme="majorEastAsia"/>
        </w:rPr>
      </w:pPr>
      <w:r>
        <w:rPr>
          <w:rFonts w:asciiTheme="majorEastAsia" w:eastAsiaTheme="majorEastAsia" w:hAnsiTheme="majorEastAsia" w:hint="eastAsia"/>
        </w:rPr>
        <w:t>服薬アドヒアランス状況</w:t>
      </w:r>
    </w:p>
    <w:p w14:paraId="442F1099" w14:textId="71760D0B" w:rsidR="00CC3828" w:rsidRDefault="00CC3828" w:rsidP="0090161C">
      <w:pPr>
        <w:pStyle w:val="a8"/>
        <w:numPr>
          <w:ilvl w:val="0"/>
          <w:numId w:val="1"/>
        </w:numPr>
        <w:spacing w:line="280" w:lineRule="exact"/>
        <w:ind w:leftChars="0"/>
        <w:jc w:val="left"/>
        <w:rPr>
          <w:rFonts w:asciiTheme="majorEastAsia" w:eastAsiaTheme="majorEastAsia" w:hAnsiTheme="majorEastAsia"/>
        </w:rPr>
      </w:pPr>
      <w:r>
        <w:rPr>
          <w:rFonts w:asciiTheme="majorEastAsia" w:eastAsiaTheme="majorEastAsia" w:hAnsiTheme="majorEastAsia" w:hint="eastAsia"/>
        </w:rPr>
        <w:t>その他</w:t>
      </w:r>
    </w:p>
    <w:p w14:paraId="6CEB510E" w14:textId="77777777" w:rsidR="00CC3828" w:rsidRDefault="00CC3828" w:rsidP="00CC3828">
      <w:pPr>
        <w:spacing w:line="280" w:lineRule="exact"/>
        <w:jc w:val="left"/>
        <w:rPr>
          <w:rFonts w:asciiTheme="majorEastAsia" w:eastAsiaTheme="majorEastAsia" w:hAnsiTheme="majorEastAsia"/>
        </w:rPr>
      </w:pPr>
    </w:p>
    <w:p w14:paraId="3A069BB8" w14:textId="2DD2205C" w:rsidR="00F0517A" w:rsidRPr="00CC3828" w:rsidRDefault="00CC3828" w:rsidP="00CC3828">
      <w:pPr>
        <w:spacing w:line="280" w:lineRule="exact"/>
        <w:jc w:val="left"/>
        <w:rPr>
          <w:rFonts w:asciiTheme="majorEastAsia" w:eastAsiaTheme="majorEastAsia" w:hAnsiTheme="majorEastAsia"/>
        </w:rPr>
      </w:pPr>
      <w:r>
        <w:rPr>
          <w:rFonts w:asciiTheme="majorEastAsia" w:eastAsiaTheme="majorEastAsia" w:hAnsiTheme="majorEastAsia" w:hint="eastAsia"/>
        </w:rPr>
        <w:t>以下のように</w:t>
      </w:r>
      <w:r w:rsidR="00874572">
        <w:rPr>
          <w:rFonts w:asciiTheme="majorEastAsia" w:eastAsiaTheme="majorEastAsia" w:hAnsiTheme="majorEastAsia" w:hint="eastAsia"/>
        </w:rPr>
        <w:t>情報提供</w:t>
      </w:r>
      <w:r w:rsidR="00F0517A" w:rsidRPr="00CC3828">
        <w:rPr>
          <w:rFonts w:asciiTheme="majorEastAsia" w:eastAsiaTheme="majorEastAsia" w:hAnsiTheme="majorEastAsia" w:hint="eastAsia"/>
        </w:rPr>
        <w:t>いたします</w:t>
      </w:r>
      <w:r>
        <w:rPr>
          <w:rFonts w:asciiTheme="majorEastAsia" w:eastAsiaTheme="majorEastAsia" w:hAnsiTheme="majorEastAsia" w:hint="eastAsia"/>
        </w:rPr>
        <w:t>。</w:t>
      </w:r>
    </w:p>
    <w:tbl>
      <w:tblPr>
        <w:tblStyle w:val="a5"/>
        <w:tblW w:w="0" w:type="auto"/>
        <w:tblLook w:val="04A0" w:firstRow="1" w:lastRow="0" w:firstColumn="1" w:lastColumn="0" w:noHBand="0" w:noVBand="1"/>
      </w:tblPr>
      <w:tblGrid>
        <w:gridCol w:w="9962"/>
      </w:tblGrid>
      <w:tr w:rsidR="00F0517A" w14:paraId="0A77BD0A" w14:textId="77777777" w:rsidTr="00456D5C">
        <w:trPr>
          <w:trHeight w:hRule="exact" w:val="2041"/>
        </w:trPr>
        <w:tc>
          <w:tcPr>
            <w:tcW w:w="10456" w:type="dxa"/>
            <w:tcBorders>
              <w:top w:val="single" w:sz="12" w:space="0" w:color="auto"/>
              <w:left w:val="single" w:sz="12" w:space="0" w:color="auto"/>
              <w:bottom w:val="single" w:sz="8" w:space="0" w:color="auto"/>
              <w:right w:val="single" w:sz="12" w:space="0" w:color="auto"/>
            </w:tcBorders>
          </w:tcPr>
          <w:p w14:paraId="6407FD22" w14:textId="3090C4D2" w:rsidR="00F0517A" w:rsidRDefault="001864F1" w:rsidP="00031CFF">
            <w:pPr>
              <w:rPr>
                <w:rFonts w:asciiTheme="majorEastAsia" w:eastAsiaTheme="majorEastAsia" w:hAnsiTheme="majorEastAsia"/>
              </w:rPr>
            </w:pPr>
            <w:r>
              <w:rPr>
                <w:rFonts w:asciiTheme="majorEastAsia" w:eastAsiaTheme="majorEastAsia" w:hAnsiTheme="majorEastAsia" w:hint="eastAsia"/>
              </w:rPr>
              <w:t>副作用発現状況・服薬アドヒアランス状況</w:t>
            </w:r>
          </w:p>
          <w:p w14:paraId="26A1B0FD" w14:textId="77777777" w:rsidR="00F74ABC" w:rsidRDefault="00F74ABC" w:rsidP="00031CFF">
            <w:pPr>
              <w:rPr>
                <w:rFonts w:asciiTheme="majorEastAsia" w:eastAsiaTheme="majorEastAsia" w:hAnsiTheme="majorEastAsia"/>
              </w:rPr>
            </w:pPr>
          </w:p>
          <w:p w14:paraId="2186E10A" w14:textId="34A3004B" w:rsidR="00D753FC" w:rsidRDefault="00D753FC" w:rsidP="00031CFF">
            <w:pPr>
              <w:rPr>
                <w:rFonts w:asciiTheme="majorEastAsia" w:eastAsiaTheme="majorEastAsia" w:hAnsiTheme="majorEastAsia"/>
              </w:rPr>
            </w:pPr>
          </w:p>
          <w:p w14:paraId="4E73EE62" w14:textId="77777777" w:rsidR="00D753FC" w:rsidRDefault="00D753FC" w:rsidP="00031CFF">
            <w:pPr>
              <w:rPr>
                <w:rFonts w:asciiTheme="majorEastAsia" w:eastAsiaTheme="majorEastAsia" w:hAnsiTheme="majorEastAsia"/>
              </w:rPr>
            </w:pPr>
          </w:p>
          <w:p w14:paraId="3032C44E" w14:textId="77777777" w:rsidR="00F74ABC" w:rsidRDefault="00F74ABC" w:rsidP="00031CFF">
            <w:pPr>
              <w:rPr>
                <w:rFonts w:asciiTheme="majorEastAsia" w:eastAsiaTheme="majorEastAsia" w:hAnsiTheme="majorEastAsia"/>
              </w:rPr>
            </w:pPr>
          </w:p>
          <w:p w14:paraId="19A02AAD" w14:textId="77777777" w:rsidR="00CC3828" w:rsidRDefault="00CC3828" w:rsidP="00031CFF">
            <w:pPr>
              <w:rPr>
                <w:rFonts w:asciiTheme="majorEastAsia" w:eastAsiaTheme="majorEastAsia" w:hAnsiTheme="majorEastAsia"/>
              </w:rPr>
            </w:pPr>
          </w:p>
          <w:p w14:paraId="6825B601" w14:textId="77777777" w:rsidR="00CC3828" w:rsidRDefault="00CC3828" w:rsidP="00031CFF">
            <w:pPr>
              <w:rPr>
                <w:rFonts w:asciiTheme="majorEastAsia" w:eastAsiaTheme="majorEastAsia" w:hAnsiTheme="majorEastAsia"/>
              </w:rPr>
            </w:pPr>
          </w:p>
          <w:p w14:paraId="4DBA594D" w14:textId="77777777" w:rsidR="00CC3828" w:rsidRDefault="00CC3828" w:rsidP="00031CFF">
            <w:pPr>
              <w:rPr>
                <w:rFonts w:asciiTheme="majorEastAsia" w:eastAsiaTheme="majorEastAsia" w:hAnsiTheme="majorEastAsia"/>
              </w:rPr>
            </w:pPr>
          </w:p>
          <w:p w14:paraId="2A90A787" w14:textId="77777777" w:rsidR="00D753FC" w:rsidRPr="0012544B" w:rsidRDefault="00D753FC" w:rsidP="00031CFF">
            <w:pPr>
              <w:rPr>
                <w:rFonts w:asciiTheme="majorEastAsia" w:eastAsiaTheme="majorEastAsia" w:hAnsiTheme="majorEastAsia"/>
              </w:rPr>
            </w:pPr>
          </w:p>
        </w:tc>
      </w:tr>
      <w:tr w:rsidR="00F0517A" w14:paraId="2BAE577A" w14:textId="77777777" w:rsidTr="00456D5C">
        <w:trPr>
          <w:trHeight w:hRule="exact" w:val="2155"/>
        </w:trPr>
        <w:tc>
          <w:tcPr>
            <w:tcW w:w="10456" w:type="dxa"/>
            <w:tcBorders>
              <w:top w:val="single" w:sz="8" w:space="0" w:color="auto"/>
              <w:left w:val="single" w:sz="12" w:space="0" w:color="auto"/>
              <w:bottom w:val="single" w:sz="8" w:space="0" w:color="auto"/>
              <w:right w:val="single" w:sz="12" w:space="0" w:color="auto"/>
            </w:tcBorders>
          </w:tcPr>
          <w:p w14:paraId="091CA7D0" w14:textId="404B10BA" w:rsidR="00F0517A" w:rsidRDefault="001864F1" w:rsidP="000E09F1">
            <w:pPr>
              <w:rPr>
                <w:rFonts w:asciiTheme="majorEastAsia" w:eastAsiaTheme="majorEastAsia" w:hAnsiTheme="majorEastAsia"/>
              </w:rPr>
            </w:pPr>
            <w:r>
              <w:rPr>
                <w:rFonts w:asciiTheme="majorEastAsia" w:eastAsiaTheme="majorEastAsia" w:hAnsiTheme="majorEastAsia" w:hint="eastAsia"/>
              </w:rPr>
              <w:t>指導内容</w:t>
            </w:r>
          </w:p>
          <w:p w14:paraId="2B5E8458" w14:textId="77777777" w:rsidR="00D753FC" w:rsidRDefault="00D753FC" w:rsidP="000E09F1">
            <w:pPr>
              <w:rPr>
                <w:rFonts w:asciiTheme="majorEastAsia" w:eastAsiaTheme="majorEastAsia" w:hAnsiTheme="majorEastAsia"/>
              </w:rPr>
            </w:pPr>
          </w:p>
          <w:p w14:paraId="09C42420" w14:textId="77777777" w:rsidR="00CC3828" w:rsidRDefault="00CC3828" w:rsidP="000E09F1">
            <w:pPr>
              <w:rPr>
                <w:rFonts w:asciiTheme="majorEastAsia" w:eastAsiaTheme="majorEastAsia" w:hAnsiTheme="majorEastAsia"/>
              </w:rPr>
            </w:pPr>
          </w:p>
          <w:p w14:paraId="44AA9859" w14:textId="77777777" w:rsidR="00CC3828" w:rsidRDefault="00CC3828" w:rsidP="000E09F1">
            <w:pPr>
              <w:rPr>
                <w:rFonts w:asciiTheme="majorEastAsia" w:eastAsiaTheme="majorEastAsia" w:hAnsiTheme="majorEastAsia"/>
              </w:rPr>
            </w:pPr>
          </w:p>
          <w:p w14:paraId="5FA35510" w14:textId="77777777" w:rsidR="00CC3828" w:rsidRDefault="00CC3828" w:rsidP="000E09F1">
            <w:pPr>
              <w:rPr>
                <w:rFonts w:asciiTheme="majorEastAsia" w:eastAsiaTheme="majorEastAsia" w:hAnsiTheme="majorEastAsia"/>
              </w:rPr>
            </w:pPr>
          </w:p>
          <w:p w14:paraId="180332A3" w14:textId="77777777" w:rsidR="00CC3828" w:rsidRDefault="00CC3828" w:rsidP="000E09F1">
            <w:pPr>
              <w:rPr>
                <w:rFonts w:asciiTheme="majorEastAsia" w:eastAsiaTheme="majorEastAsia" w:hAnsiTheme="majorEastAsia"/>
              </w:rPr>
            </w:pPr>
          </w:p>
          <w:p w14:paraId="2E9BD7B0" w14:textId="30FFDBF7" w:rsidR="00D753FC" w:rsidRPr="00D86058" w:rsidRDefault="00D86058" w:rsidP="000C7C88">
            <w:pPr>
              <w:jc w:val="right"/>
              <w:rPr>
                <w:rFonts w:asciiTheme="majorEastAsia" w:eastAsiaTheme="majorEastAsia" w:hAnsiTheme="majorEastAsia"/>
                <w:sz w:val="21"/>
                <w:szCs w:val="21"/>
              </w:rPr>
            </w:pPr>
            <w:r w:rsidRPr="00D86058">
              <w:rPr>
                <w:rFonts w:asciiTheme="majorEastAsia" w:eastAsiaTheme="majorEastAsia" w:hAnsiTheme="majorEastAsia" w:hint="eastAsia"/>
                <w:color w:val="FF0000"/>
                <w:sz w:val="21"/>
                <w:szCs w:val="21"/>
              </w:rPr>
              <w:t>緊急性がある場合は情報提供書とともに患者へ受診を勧めてください</w:t>
            </w:r>
          </w:p>
        </w:tc>
      </w:tr>
      <w:tr w:rsidR="00D753FC" w14:paraId="3FD3B1CF" w14:textId="77777777" w:rsidTr="00456D5C">
        <w:trPr>
          <w:trHeight w:hRule="exact" w:val="1928"/>
        </w:trPr>
        <w:tc>
          <w:tcPr>
            <w:tcW w:w="10456" w:type="dxa"/>
            <w:tcBorders>
              <w:top w:val="single" w:sz="8" w:space="0" w:color="auto"/>
              <w:left w:val="single" w:sz="12" w:space="0" w:color="auto"/>
              <w:bottom w:val="single" w:sz="12" w:space="0" w:color="auto"/>
              <w:right w:val="single" w:sz="12" w:space="0" w:color="auto"/>
            </w:tcBorders>
          </w:tcPr>
          <w:p w14:paraId="028511AA" w14:textId="59A2212C" w:rsidR="00D753FC" w:rsidRDefault="000C7C88" w:rsidP="000E09F1">
            <w:pPr>
              <w:rPr>
                <w:rFonts w:asciiTheme="majorEastAsia" w:eastAsiaTheme="majorEastAsia" w:hAnsiTheme="majorEastAsia"/>
              </w:rPr>
            </w:pPr>
            <w:r>
              <w:rPr>
                <w:rFonts w:asciiTheme="majorEastAsia" w:eastAsiaTheme="majorEastAsia" w:hAnsiTheme="majorEastAsia" w:hint="eastAsia"/>
              </w:rPr>
              <w:t>保険薬局</w:t>
            </w:r>
            <w:r w:rsidR="00D753FC">
              <w:rPr>
                <w:rFonts w:asciiTheme="majorEastAsia" w:eastAsiaTheme="majorEastAsia" w:hAnsiTheme="majorEastAsia" w:hint="eastAsia"/>
              </w:rPr>
              <w:t>から</w:t>
            </w:r>
            <w:r w:rsidR="00CC3828">
              <w:rPr>
                <w:rFonts w:asciiTheme="majorEastAsia" w:eastAsiaTheme="majorEastAsia" w:hAnsiTheme="majorEastAsia" w:hint="eastAsia"/>
              </w:rPr>
              <w:t>医療機関</w:t>
            </w:r>
            <w:r w:rsidR="00D753FC">
              <w:rPr>
                <w:rFonts w:asciiTheme="majorEastAsia" w:eastAsiaTheme="majorEastAsia" w:hAnsiTheme="majorEastAsia" w:hint="eastAsia"/>
              </w:rPr>
              <w:t>への伝達事項</w:t>
            </w:r>
          </w:p>
          <w:p w14:paraId="46035690" w14:textId="77777777" w:rsidR="00D753FC" w:rsidRDefault="00D753FC" w:rsidP="000E09F1">
            <w:pPr>
              <w:rPr>
                <w:rFonts w:asciiTheme="majorEastAsia" w:eastAsiaTheme="majorEastAsia" w:hAnsiTheme="majorEastAsia"/>
              </w:rPr>
            </w:pPr>
          </w:p>
          <w:p w14:paraId="0100C0C2" w14:textId="77777777" w:rsidR="00D753FC" w:rsidRDefault="00D753FC" w:rsidP="000E09F1">
            <w:pPr>
              <w:rPr>
                <w:rFonts w:asciiTheme="majorEastAsia" w:eastAsiaTheme="majorEastAsia" w:hAnsiTheme="majorEastAsia"/>
              </w:rPr>
            </w:pPr>
          </w:p>
          <w:p w14:paraId="58DF6411" w14:textId="77777777" w:rsidR="00CC3828" w:rsidRDefault="00CC3828" w:rsidP="000E09F1">
            <w:pPr>
              <w:rPr>
                <w:rFonts w:asciiTheme="majorEastAsia" w:eastAsiaTheme="majorEastAsia" w:hAnsiTheme="majorEastAsia"/>
              </w:rPr>
            </w:pPr>
          </w:p>
          <w:p w14:paraId="46534CC7" w14:textId="77777777" w:rsidR="00CC3828" w:rsidRDefault="00CC3828" w:rsidP="000E09F1">
            <w:pPr>
              <w:rPr>
                <w:rFonts w:asciiTheme="majorEastAsia" w:eastAsiaTheme="majorEastAsia" w:hAnsiTheme="majorEastAsia"/>
              </w:rPr>
            </w:pPr>
          </w:p>
          <w:p w14:paraId="2D1CAADD" w14:textId="31A42DFD" w:rsidR="00CC3828" w:rsidRPr="0012544B" w:rsidRDefault="00CC3828" w:rsidP="000E09F1">
            <w:pPr>
              <w:rPr>
                <w:rFonts w:asciiTheme="majorEastAsia" w:eastAsiaTheme="majorEastAsia" w:hAnsiTheme="majorEastAsia"/>
              </w:rPr>
            </w:pPr>
          </w:p>
        </w:tc>
      </w:tr>
    </w:tbl>
    <w:p w14:paraId="5952C051" w14:textId="77777777" w:rsidR="008B7454" w:rsidRPr="008B7454" w:rsidRDefault="008B7454" w:rsidP="008B7454">
      <w:pPr>
        <w:spacing w:line="80" w:lineRule="exact"/>
        <w:ind w:firstLineChars="118" w:firstLine="189"/>
        <w:rPr>
          <w:rFonts w:asciiTheme="majorEastAsia" w:eastAsiaTheme="majorEastAsia" w:hAnsiTheme="majorEastAsia"/>
          <w:sz w:val="16"/>
        </w:rPr>
      </w:pPr>
    </w:p>
    <w:p w14:paraId="644C4D70" w14:textId="77777777" w:rsidR="000C7C88" w:rsidRDefault="000C7C88" w:rsidP="00B04510">
      <w:pPr>
        <w:spacing w:line="260" w:lineRule="exact"/>
        <w:rPr>
          <w:rFonts w:asciiTheme="majorEastAsia" w:eastAsiaTheme="majorEastAsia" w:hAnsiTheme="majorEastAsia"/>
        </w:rPr>
      </w:pPr>
    </w:p>
    <w:p w14:paraId="4BCA7CE2" w14:textId="062AC6B0" w:rsidR="000E09F1" w:rsidRDefault="003B5B4B" w:rsidP="00B04510">
      <w:pPr>
        <w:spacing w:line="260" w:lineRule="exact"/>
        <w:rPr>
          <w:rFonts w:asciiTheme="majorEastAsia" w:eastAsiaTheme="majorEastAsia" w:hAnsiTheme="majorEastAsia"/>
        </w:rPr>
      </w:pPr>
      <w:r>
        <w:rPr>
          <w:rFonts w:asciiTheme="majorEastAsia" w:eastAsiaTheme="majorEastAsia" w:hAnsiTheme="majorEastAsia" w:hint="eastAsia"/>
        </w:rPr>
        <w:t>-------------------------------</w:t>
      </w:r>
      <w:r w:rsidR="008D377E">
        <w:rPr>
          <w:rFonts w:asciiTheme="majorEastAsia" w:eastAsiaTheme="majorEastAsia" w:hAnsiTheme="majorEastAsia" w:hint="eastAsia"/>
        </w:rPr>
        <w:t>医療機関</w:t>
      </w:r>
      <w:r w:rsidR="00016A34">
        <w:rPr>
          <w:rFonts w:asciiTheme="majorEastAsia" w:eastAsiaTheme="majorEastAsia" w:hAnsiTheme="majorEastAsia" w:hint="eastAsia"/>
        </w:rPr>
        <w:t>記入欄</w:t>
      </w:r>
      <w:r>
        <w:rPr>
          <w:rFonts w:asciiTheme="majorEastAsia" w:eastAsiaTheme="majorEastAsia" w:hAnsiTheme="majorEastAsia" w:hint="eastAsia"/>
        </w:rPr>
        <w:t>------------------------------------</w:t>
      </w:r>
    </w:p>
    <w:p w14:paraId="5CBC7C37" w14:textId="41C6703E" w:rsidR="00016A34" w:rsidRDefault="00874572" w:rsidP="00B04510">
      <w:pPr>
        <w:spacing w:line="260" w:lineRule="exact"/>
        <w:rPr>
          <w:rFonts w:asciiTheme="majorEastAsia" w:eastAsiaTheme="majorEastAsia" w:hAnsiTheme="majorEastAsia"/>
        </w:rPr>
      </w:pPr>
      <w:r>
        <w:rPr>
          <w:rFonts w:asciiTheme="majorEastAsia" w:eastAsiaTheme="majorEastAsia" w:hAnsiTheme="majorEastAsia" w:hint="eastAsia"/>
        </w:rPr>
        <w:t xml:space="preserve">□　主治医報告　　</w:t>
      </w:r>
      <w:r w:rsidR="003B5B4B">
        <w:rPr>
          <w:rFonts w:asciiTheme="majorEastAsia" w:eastAsiaTheme="majorEastAsia" w:hAnsiTheme="majorEastAsia" w:hint="eastAsia"/>
        </w:rPr>
        <w:t xml:space="preserve">　　　　　　　　　　　　　　　　　報告日：</w:t>
      </w:r>
    </w:p>
    <w:p w14:paraId="5000EDA6" w14:textId="7D63479E" w:rsidR="003C158C" w:rsidRPr="000C7C88" w:rsidRDefault="00874572" w:rsidP="000C7C88">
      <w:pPr>
        <w:spacing w:line="260" w:lineRule="exact"/>
        <w:rPr>
          <w:rFonts w:asciiTheme="majorEastAsia" w:eastAsiaTheme="majorEastAsia" w:hAnsiTheme="majorEastAsia"/>
        </w:rPr>
      </w:pPr>
      <w:r>
        <w:rPr>
          <w:rFonts w:asciiTheme="majorEastAsia" w:eastAsiaTheme="majorEastAsia" w:hAnsiTheme="majorEastAsia" w:hint="eastAsia"/>
        </w:rPr>
        <w:t xml:space="preserve">□　電子カルテ記入　　</w:t>
      </w:r>
      <w:r w:rsidR="003B5B4B">
        <w:rPr>
          <w:rFonts w:asciiTheme="majorEastAsia" w:eastAsiaTheme="majorEastAsia" w:hAnsiTheme="majorEastAsia" w:hint="eastAsia"/>
        </w:rPr>
        <w:t xml:space="preserve">　　　　　　　　　　　　　　　薬剤師名：</w:t>
      </w:r>
    </w:p>
    <w:sectPr w:rsidR="003C158C" w:rsidRPr="000C7C88" w:rsidSect="000C7C88">
      <w:footerReference w:type="default" r:id="rId9"/>
      <w:pgSz w:w="11900" w:h="16840"/>
      <w:pgMar w:top="1440" w:right="1077" w:bottom="1191" w:left="1077" w:header="851" w:footer="850"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FDD6A" w14:textId="77777777" w:rsidR="00C374C9" w:rsidRDefault="00C374C9" w:rsidP="008B7454">
      <w:r>
        <w:separator/>
      </w:r>
    </w:p>
  </w:endnote>
  <w:endnote w:type="continuationSeparator" w:id="0">
    <w:p w14:paraId="26E03F79" w14:textId="77777777" w:rsidR="00C374C9" w:rsidRDefault="00C374C9" w:rsidP="008B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1F8E" w14:textId="0452F3E5" w:rsidR="000C7C88" w:rsidRDefault="000C7C88">
    <w:pPr>
      <w:pStyle w:val="ab"/>
    </w:pPr>
    <w:r>
      <w:ptab w:relativeTo="margin" w:alignment="center" w:leader="none"/>
    </w:r>
    <w:r>
      <w:ptab w:relativeTo="margin" w:alignment="right" w:leader="none"/>
    </w:r>
    <w:r>
      <w:rPr>
        <w:rFonts w:hint="eastAsia"/>
      </w:rPr>
      <w:t>2020</w:t>
    </w:r>
    <w:r>
      <w:rPr>
        <w:rFonts w:hint="eastAsia"/>
      </w:rPr>
      <w:t>年</w:t>
    </w:r>
    <w:r>
      <w:rPr>
        <w:rFonts w:hint="eastAsia"/>
      </w:rPr>
      <w:t>4</w:t>
    </w:r>
    <w:r>
      <w:rPr>
        <w:rFonts w:hint="eastAsia"/>
      </w:rPr>
      <w:t>月作成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797F0" w14:textId="77777777" w:rsidR="00C374C9" w:rsidRDefault="00C374C9" w:rsidP="008B7454">
      <w:r>
        <w:separator/>
      </w:r>
    </w:p>
  </w:footnote>
  <w:footnote w:type="continuationSeparator" w:id="0">
    <w:p w14:paraId="04814EBA" w14:textId="77777777" w:rsidR="00C374C9" w:rsidRDefault="00C374C9" w:rsidP="008B7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7014"/>
    <w:multiLevelType w:val="hybridMultilevel"/>
    <w:tmpl w:val="54F0D8E6"/>
    <w:lvl w:ilvl="0" w:tplc="CAF6EE0E">
      <w:numFmt w:val="bullet"/>
      <w:lvlText w:val="□"/>
      <w:lvlJc w:val="left"/>
      <w:pPr>
        <w:ind w:left="480" w:hanging="4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9E"/>
    <w:rsid w:val="00016A34"/>
    <w:rsid w:val="00031CFF"/>
    <w:rsid w:val="00037337"/>
    <w:rsid w:val="000719CA"/>
    <w:rsid w:val="000867F4"/>
    <w:rsid w:val="00094B12"/>
    <w:rsid w:val="000C448D"/>
    <w:rsid w:val="000C7C88"/>
    <w:rsid w:val="000E09F1"/>
    <w:rsid w:val="000E3B67"/>
    <w:rsid w:val="00125116"/>
    <w:rsid w:val="00161A35"/>
    <w:rsid w:val="00181D5F"/>
    <w:rsid w:val="001864F1"/>
    <w:rsid w:val="001A5F21"/>
    <w:rsid w:val="001C1729"/>
    <w:rsid w:val="001C3983"/>
    <w:rsid w:val="00203CDB"/>
    <w:rsid w:val="00223188"/>
    <w:rsid w:val="002E203F"/>
    <w:rsid w:val="002E2809"/>
    <w:rsid w:val="00303816"/>
    <w:rsid w:val="00314EEB"/>
    <w:rsid w:val="0032701B"/>
    <w:rsid w:val="00336DDC"/>
    <w:rsid w:val="00340859"/>
    <w:rsid w:val="00356A58"/>
    <w:rsid w:val="00363D31"/>
    <w:rsid w:val="003B0116"/>
    <w:rsid w:val="003B5B4B"/>
    <w:rsid w:val="003B77C1"/>
    <w:rsid w:val="003C158C"/>
    <w:rsid w:val="003F5F27"/>
    <w:rsid w:val="004337CD"/>
    <w:rsid w:val="0044158C"/>
    <w:rsid w:val="00456D5C"/>
    <w:rsid w:val="004665FF"/>
    <w:rsid w:val="0047119E"/>
    <w:rsid w:val="00476309"/>
    <w:rsid w:val="00545117"/>
    <w:rsid w:val="005B0E7E"/>
    <w:rsid w:val="005E1937"/>
    <w:rsid w:val="005F4DC3"/>
    <w:rsid w:val="00640528"/>
    <w:rsid w:val="0065754E"/>
    <w:rsid w:val="00663FFD"/>
    <w:rsid w:val="00673C2D"/>
    <w:rsid w:val="0069527A"/>
    <w:rsid w:val="00716ABE"/>
    <w:rsid w:val="007211A0"/>
    <w:rsid w:val="0079295A"/>
    <w:rsid w:val="007A45AD"/>
    <w:rsid w:val="007C09E9"/>
    <w:rsid w:val="0084112F"/>
    <w:rsid w:val="0084281C"/>
    <w:rsid w:val="0086072D"/>
    <w:rsid w:val="00874572"/>
    <w:rsid w:val="0088177F"/>
    <w:rsid w:val="008B7454"/>
    <w:rsid w:val="008D377E"/>
    <w:rsid w:val="0090161C"/>
    <w:rsid w:val="00910939"/>
    <w:rsid w:val="00922022"/>
    <w:rsid w:val="0096416E"/>
    <w:rsid w:val="00967B10"/>
    <w:rsid w:val="009B391C"/>
    <w:rsid w:val="009D313E"/>
    <w:rsid w:val="009E65C8"/>
    <w:rsid w:val="00A73C10"/>
    <w:rsid w:val="00B04510"/>
    <w:rsid w:val="00B4563D"/>
    <w:rsid w:val="00B540D6"/>
    <w:rsid w:val="00B55A9B"/>
    <w:rsid w:val="00B9341E"/>
    <w:rsid w:val="00BB376F"/>
    <w:rsid w:val="00BC2800"/>
    <w:rsid w:val="00BF6978"/>
    <w:rsid w:val="00C02D56"/>
    <w:rsid w:val="00C34BCD"/>
    <w:rsid w:val="00C374C9"/>
    <w:rsid w:val="00CA5A96"/>
    <w:rsid w:val="00CC3828"/>
    <w:rsid w:val="00CD7751"/>
    <w:rsid w:val="00CF37CE"/>
    <w:rsid w:val="00D30B27"/>
    <w:rsid w:val="00D67296"/>
    <w:rsid w:val="00D753FC"/>
    <w:rsid w:val="00D76CB6"/>
    <w:rsid w:val="00D86058"/>
    <w:rsid w:val="00D94BBE"/>
    <w:rsid w:val="00D97359"/>
    <w:rsid w:val="00DD17CA"/>
    <w:rsid w:val="00DD69C9"/>
    <w:rsid w:val="00E00DE2"/>
    <w:rsid w:val="00E0645A"/>
    <w:rsid w:val="00E504FC"/>
    <w:rsid w:val="00E51A88"/>
    <w:rsid w:val="00E84C8B"/>
    <w:rsid w:val="00E97DEB"/>
    <w:rsid w:val="00EB1280"/>
    <w:rsid w:val="00EF78AC"/>
    <w:rsid w:val="00F0517A"/>
    <w:rsid w:val="00F1621A"/>
    <w:rsid w:val="00F22B8D"/>
    <w:rsid w:val="00F4200B"/>
    <w:rsid w:val="00F60D13"/>
    <w:rsid w:val="00F74ABC"/>
    <w:rsid w:val="00F849A6"/>
    <w:rsid w:val="00FC09C8"/>
    <w:rsid w:val="00FF30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AC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6072D"/>
  </w:style>
  <w:style w:type="character" w:customStyle="1" w:styleId="a4">
    <w:name w:val="日付 (文字)"/>
    <w:basedOn w:val="a0"/>
    <w:link w:val="a3"/>
    <w:uiPriority w:val="99"/>
    <w:rsid w:val="0086072D"/>
  </w:style>
  <w:style w:type="table" w:styleId="a5">
    <w:name w:val="Table Grid"/>
    <w:basedOn w:val="a1"/>
    <w:uiPriority w:val="39"/>
    <w:rsid w:val="0031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4BBE"/>
    <w:rPr>
      <w:rFonts w:ascii="ヒラギノ角ゴ ProN W3" w:eastAsia="ヒラギノ角ゴ ProN W3"/>
      <w:sz w:val="18"/>
      <w:szCs w:val="18"/>
    </w:rPr>
  </w:style>
  <w:style w:type="character" w:customStyle="1" w:styleId="a7">
    <w:name w:val="吹き出し (文字)"/>
    <w:basedOn w:val="a0"/>
    <w:link w:val="a6"/>
    <w:uiPriority w:val="99"/>
    <w:semiHidden/>
    <w:rsid w:val="00D94BBE"/>
    <w:rPr>
      <w:rFonts w:ascii="ヒラギノ角ゴ ProN W3" w:eastAsia="ヒラギノ角ゴ ProN W3"/>
      <w:sz w:val="18"/>
      <w:szCs w:val="18"/>
    </w:rPr>
  </w:style>
  <w:style w:type="paragraph" w:styleId="a8">
    <w:name w:val="List Paragraph"/>
    <w:basedOn w:val="a"/>
    <w:uiPriority w:val="34"/>
    <w:qFormat/>
    <w:rsid w:val="000E09F1"/>
    <w:pPr>
      <w:ind w:leftChars="400" w:left="960"/>
    </w:pPr>
  </w:style>
  <w:style w:type="paragraph" w:styleId="a9">
    <w:name w:val="header"/>
    <w:basedOn w:val="a"/>
    <w:link w:val="aa"/>
    <w:uiPriority w:val="99"/>
    <w:unhideWhenUsed/>
    <w:rsid w:val="008B7454"/>
    <w:pPr>
      <w:tabs>
        <w:tab w:val="center" w:pos="4252"/>
        <w:tab w:val="right" w:pos="8504"/>
      </w:tabs>
      <w:snapToGrid w:val="0"/>
    </w:pPr>
  </w:style>
  <w:style w:type="character" w:customStyle="1" w:styleId="aa">
    <w:name w:val="ヘッダー (文字)"/>
    <w:basedOn w:val="a0"/>
    <w:link w:val="a9"/>
    <w:uiPriority w:val="99"/>
    <w:rsid w:val="008B7454"/>
  </w:style>
  <w:style w:type="paragraph" w:styleId="ab">
    <w:name w:val="footer"/>
    <w:basedOn w:val="a"/>
    <w:link w:val="ac"/>
    <w:uiPriority w:val="99"/>
    <w:unhideWhenUsed/>
    <w:rsid w:val="008B7454"/>
    <w:pPr>
      <w:tabs>
        <w:tab w:val="center" w:pos="4252"/>
        <w:tab w:val="right" w:pos="8504"/>
      </w:tabs>
      <w:snapToGrid w:val="0"/>
    </w:pPr>
  </w:style>
  <w:style w:type="character" w:customStyle="1" w:styleId="ac">
    <w:name w:val="フッター (文字)"/>
    <w:basedOn w:val="a0"/>
    <w:link w:val="ab"/>
    <w:uiPriority w:val="99"/>
    <w:rsid w:val="008B7454"/>
  </w:style>
  <w:style w:type="character" w:styleId="ad">
    <w:name w:val="Hyperlink"/>
    <w:basedOn w:val="a0"/>
    <w:uiPriority w:val="99"/>
    <w:unhideWhenUsed/>
    <w:rsid w:val="00B04510"/>
    <w:rPr>
      <w:color w:val="0000FF" w:themeColor="hyperlink"/>
      <w:u w:val="single"/>
    </w:rPr>
  </w:style>
  <w:style w:type="paragraph" w:styleId="ae">
    <w:name w:val="No Spacing"/>
    <w:uiPriority w:val="1"/>
    <w:qFormat/>
    <w:rsid w:val="00673C2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6072D"/>
  </w:style>
  <w:style w:type="character" w:customStyle="1" w:styleId="a4">
    <w:name w:val="日付 (文字)"/>
    <w:basedOn w:val="a0"/>
    <w:link w:val="a3"/>
    <w:uiPriority w:val="99"/>
    <w:rsid w:val="0086072D"/>
  </w:style>
  <w:style w:type="table" w:styleId="a5">
    <w:name w:val="Table Grid"/>
    <w:basedOn w:val="a1"/>
    <w:uiPriority w:val="39"/>
    <w:rsid w:val="0031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4BBE"/>
    <w:rPr>
      <w:rFonts w:ascii="ヒラギノ角ゴ ProN W3" w:eastAsia="ヒラギノ角ゴ ProN W3"/>
      <w:sz w:val="18"/>
      <w:szCs w:val="18"/>
    </w:rPr>
  </w:style>
  <w:style w:type="character" w:customStyle="1" w:styleId="a7">
    <w:name w:val="吹き出し (文字)"/>
    <w:basedOn w:val="a0"/>
    <w:link w:val="a6"/>
    <w:uiPriority w:val="99"/>
    <w:semiHidden/>
    <w:rsid w:val="00D94BBE"/>
    <w:rPr>
      <w:rFonts w:ascii="ヒラギノ角ゴ ProN W3" w:eastAsia="ヒラギノ角ゴ ProN W3"/>
      <w:sz w:val="18"/>
      <w:szCs w:val="18"/>
    </w:rPr>
  </w:style>
  <w:style w:type="paragraph" w:styleId="a8">
    <w:name w:val="List Paragraph"/>
    <w:basedOn w:val="a"/>
    <w:uiPriority w:val="34"/>
    <w:qFormat/>
    <w:rsid w:val="000E09F1"/>
    <w:pPr>
      <w:ind w:leftChars="400" w:left="960"/>
    </w:pPr>
  </w:style>
  <w:style w:type="paragraph" w:styleId="a9">
    <w:name w:val="header"/>
    <w:basedOn w:val="a"/>
    <w:link w:val="aa"/>
    <w:uiPriority w:val="99"/>
    <w:unhideWhenUsed/>
    <w:rsid w:val="008B7454"/>
    <w:pPr>
      <w:tabs>
        <w:tab w:val="center" w:pos="4252"/>
        <w:tab w:val="right" w:pos="8504"/>
      </w:tabs>
      <w:snapToGrid w:val="0"/>
    </w:pPr>
  </w:style>
  <w:style w:type="character" w:customStyle="1" w:styleId="aa">
    <w:name w:val="ヘッダー (文字)"/>
    <w:basedOn w:val="a0"/>
    <w:link w:val="a9"/>
    <w:uiPriority w:val="99"/>
    <w:rsid w:val="008B7454"/>
  </w:style>
  <w:style w:type="paragraph" w:styleId="ab">
    <w:name w:val="footer"/>
    <w:basedOn w:val="a"/>
    <w:link w:val="ac"/>
    <w:uiPriority w:val="99"/>
    <w:unhideWhenUsed/>
    <w:rsid w:val="008B7454"/>
    <w:pPr>
      <w:tabs>
        <w:tab w:val="center" w:pos="4252"/>
        <w:tab w:val="right" w:pos="8504"/>
      </w:tabs>
      <w:snapToGrid w:val="0"/>
    </w:pPr>
  </w:style>
  <w:style w:type="character" w:customStyle="1" w:styleId="ac">
    <w:name w:val="フッター (文字)"/>
    <w:basedOn w:val="a0"/>
    <w:link w:val="ab"/>
    <w:uiPriority w:val="99"/>
    <w:rsid w:val="008B7454"/>
  </w:style>
  <w:style w:type="character" w:styleId="ad">
    <w:name w:val="Hyperlink"/>
    <w:basedOn w:val="a0"/>
    <w:uiPriority w:val="99"/>
    <w:unhideWhenUsed/>
    <w:rsid w:val="00B04510"/>
    <w:rPr>
      <w:color w:val="0000FF" w:themeColor="hyperlink"/>
      <w:u w:val="single"/>
    </w:rPr>
  </w:style>
  <w:style w:type="paragraph" w:styleId="ae">
    <w:name w:val="No Spacing"/>
    <w:uiPriority w:val="1"/>
    <w:qFormat/>
    <w:rsid w:val="00673C2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9696-FFBE-41AA-A285-99057BBC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Department of Pharmacy, Mie University Hospital</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村木 優一</dc:creator>
  <cp:lastModifiedBy>市立伊勢総合病院　薬局</cp:lastModifiedBy>
  <cp:revision>37</cp:revision>
  <cp:lastPrinted>2020-04-23T02:16:00Z</cp:lastPrinted>
  <dcterms:created xsi:type="dcterms:W3CDTF">2017-12-13T10:43:00Z</dcterms:created>
  <dcterms:modified xsi:type="dcterms:W3CDTF">2020-06-12T05:19:00Z</dcterms:modified>
</cp:coreProperties>
</file>